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87CD5" w14:textId="63777568" w:rsidR="00DD7432" w:rsidRPr="00C826DC" w:rsidRDefault="00DD7432" w:rsidP="00DD7432">
      <w:pPr>
        <w:spacing w:after="0" w:line="240" w:lineRule="auto"/>
        <w:jc w:val="both"/>
        <w:rPr>
          <w:rFonts w:ascii="Arial" w:hAnsi="Arial" w:cs="Arial"/>
          <w:b/>
          <w:bCs/>
          <w:sz w:val="22"/>
          <w:szCs w:val="22"/>
        </w:rPr>
      </w:pPr>
      <w:r w:rsidRPr="00C826DC">
        <w:rPr>
          <w:rFonts w:ascii="Arial" w:hAnsi="Arial" w:cs="Arial"/>
          <w:b/>
          <w:bCs/>
          <w:sz w:val="22"/>
          <w:szCs w:val="22"/>
        </w:rPr>
        <w:t>CONDITIONS GÉNÉRALES DE VENTE</w:t>
      </w:r>
    </w:p>
    <w:p w14:paraId="3809E6B9" w14:textId="77777777" w:rsidR="00DD7432" w:rsidRPr="00C826DC" w:rsidRDefault="00DD7432" w:rsidP="00DD7432">
      <w:pPr>
        <w:spacing w:after="0" w:line="240" w:lineRule="auto"/>
        <w:jc w:val="both"/>
        <w:rPr>
          <w:rFonts w:ascii="Arial" w:hAnsi="Arial" w:cs="Arial"/>
          <w:b/>
          <w:bCs/>
          <w:sz w:val="22"/>
          <w:szCs w:val="22"/>
        </w:rPr>
      </w:pPr>
      <w:r w:rsidRPr="00C826DC">
        <w:rPr>
          <w:rFonts w:ascii="Arial" w:hAnsi="Arial" w:cs="Arial"/>
          <w:b/>
          <w:bCs/>
          <w:sz w:val="22"/>
          <w:szCs w:val="22"/>
        </w:rPr>
        <w:t>Location touristique – « Le gîte du four à pain »</w:t>
      </w:r>
    </w:p>
    <w:p w14:paraId="6EE51E0C" w14:textId="77777777" w:rsidR="00DD7432" w:rsidRPr="00C826DC" w:rsidRDefault="00DD7432" w:rsidP="00DD7432">
      <w:pPr>
        <w:spacing w:after="0" w:line="240" w:lineRule="auto"/>
        <w:jc w:val="both"/>
        <w:rPr>
          <w:rFonts w:ascii="Arial" w:hAnsi="Arial" w:cs="Arial"/>
          <w:b/>
          <w:bCs/>
          <w:sz w:val="22"/>
          <w:szCs w:val="22"/>
        </w:rPr>
      </w:pPr>
    </w:p>
    <w:p w14:paraId="66BEA034" w14:textId="77777777" w:rsidR="00DD7432" w:rsidRPr="00C826DC" w:rsidRDefault="00DD7432" w:rsidP="00DD7432">
      <w:pPr>
        <w:spacing w:after="0" w:line="240" w:lineRule="auto"/>
        <w:jc w:val="both"/>
        <w:rPr>
          <w:rFonts w:ascii="Arial" w:hAnsi="Arial" w:cs="Arial"/>
          <w:b/>
          <w:bCs/>
          <w:sz w:val="22"/>
          <w:szCs w:val="22"/>
        </w:rPr>
      </w:pPr>
      <w:r w:rsidRPr="00C826DC">
        <w:rPr>
          <w:rFonts w:ascii="Arial" w:hAnsi="Arial" w:cs="Arial"/>
          <w:b/>
          <w:bCs/>
          <w:sz w:val="22"/>
          <w:szCs w:val="22"/>
        </w:rPr>
        <w:t>Version applicable à compter du : 26/05/2026</w:t>
      </w:r>
    </w:p>
    <w:p w14:paraId="3A14CFD2" w14:textId="77777777" w:rsidR="00DD7432" w:rsidRPr="00C826DC" w:rsidRDefault="00DD7432" w:rsidP="00DD7432">
      <w:pPr>
        <w:spacing w:after="0" w:line="240" w:lineRule="auto"/>
        <w:jc w:val="both"/>
        <w:rPr>
          <w:rFonts w:ascii="Arial" w:hAnsi="Arial" w:cs="Arial"/>
          <w:sz w:val="22"/>
          <w:szCs w:val="22"/>
        </w:rPr>
      </w:pPr>
    </w:p>
    <w:p w14:paraId="4B757877" w14:textId="77777777" w:rsidR="00DD7432" w:rsidRPr="00C826DC" w:rsidRDefault="00DD7432" w:rsidP="00DD7432">
      <w:pPr>
        <w:spacing w:after="0" w:line="240" w:lineRule="auto"/>
        <w:jc w:val="both"/>
        <w:rPr>
          <w:rFonts w:ascii="Arial" w:hAnsi="Arial" w:cs="Arial"/>
          <w:b/>
          <w:bCs/>
          <w:sz w:val="22"/>
          <w:szCs w:val="22"/>
        </w:rPr>
      </w:pPr>
      <w:r w:rsidRPr="00C826DC">
        <w:rPr>
          <w:rFonts w:ascii="Arial" w:hAnsi="Arial" w:cs="Arial"/>
          <w:b/>
          <w:bCs/>
          <w:sz w:val="22"/>
          <w:szCs w:val="22"/>
        </w:rPr>
        <w:t>1. Identification de l’exploitant</w:t>
      </w:r>
    </w:p>
    <w:p w14:paraId="4A97ED70" w14:textId="77777777" w:rsidR="00547E45" w:rsidRPr="00C826DC" w:rsidRDefault="00547E45" w:rsidP="00547E45">
      <w:pPr>
        <w:spacing w:after="0" w:line="240" w:lineRule="auto"/>
        <w:jc w:val="both"/>
        <w:rPr>
          <w:rFonts w:ascii="Arial" w:hAnsi="Arial" w:cs="Arial"/>
          <w:sz w:val="22"/>
          <w:szCs w:val="22"/>
        </w:rPr>
      </w:pPr>
      <w:r w:rsidRPr="00C826DC">
        <w:rPr>
          <w:rFonts w:ascii="Arial" w:hAnsi="Arial" w:cs="Arial"/>
          <w:sz w:val="22"/>
          <w:szCs w:val="22"/>
        </w:rPr>
        <w:t>L’hébergement touristique Le gîte du four à pain est exploité par :</w:t>
      </w:r>
    </w:p>
    <w:p w14:paraId="417CC831" w14:textId="77777777" w:rsidR="00547E45" w:rsidRPr="00C826DC" w:rsidRDefault="00547E45" w:rsidP="00547E45">
      <w:pPr>
        <w:spacing w:after="0" w:line="240" w:lineRule="auto"/>
        <w:jc w:val="center"/>
        <w:rPr>
          <w:rFonts w:ascii="Arial" w:hAnsi="Arial" w:cs="Arial"/>
          <w:sz w:val="22"/>
          <w:szCs w:val="22"/>
        </w:rPr>
      </w:pPr>
    </w:p>
    <w:p w14:paraId="6B18C5DB" w14:textId="77777777" w:rsidR="00547E45" w:rsidRPr="00C826DC" w:rsidRDefault="00547E45" w:rsidP="00547E45">
      <w:pPr>
        <w:spacing w:after="0" w:line="240" w:lineRule="auto"/>
        <w:jc w:val="center"/>
        <w:rPr>
          <w:rFonts w:ascii="Arial" w:hAnsi="Arial" w:cs="Arial"/>
          <w:sz w:val="22"/>
          <w:szCs w:val="22"/>
        </w:rPr>
      </w:pPr>
      <w:r w:rsidRPr="00C826DC">
        <w:rPr>
          <w:rFonts w:ascii="Arial" w:hAnsi="Arial" w:cs="Arial"/>
          <w:sz w:val="22"/>
          <w:szCs w:val="22"/>
        </w:rPr>
        <w:t>SRL Galettes de Luc</w:t>
      </w:r>
    </w:p>
    <w:p w14:paraId="306B5C65" w14:textId="77777777" w:rsidR="00547E45" w:rsidRPr="00C826DC" w:rsidRDefault="00547E45" w:rsidP="00547E45">
      <w:pPr>
        <w:spacing w:after="0" w:line="240" w:lineRule="auto"/>
        <w:jc w:val="center"/>
        <w:rPr>
          <w:rFonts w:ascii="Arial" w:hAnsi="Arial" w:cs="Arial"/>
          <w:sz w:val="22"/>
          <w:szCs w:val="22"/>
        </w:rPr>
      </w:pPr>
      <w:r w:rsidRPr="00C826DC">
        <w:rPr>
          <w:rFonts w:ascii="Arial" w:hAnsi="Arial" w:cs="Arial"/>
          <w:sz w:val="22"/>
          <w:szCs w:val="22"/>
        </w:rPr>
        <w:t>BCE : BE0837.795.037</w:t>
      </w:r>
    </w:p>
    <w:p w14:paraId="21C44FA8" w14:textId="77777777" w:rsidR="00547E45" w:rsidRPr="00C826DC" w:rsidRDefault="00547E45" w:rsidP="00547E45">
      <w:pPr>
        <w:spacing w:after="0" w:line="240" w:lineRule="auto"/>
        <w:jc w:val="center"/>
        <w:rPr>
          <w:rFonts w:ascii="Arial" w:hAnsi="Arial" w:cs="Arial"/>
          <w:sz w:val="22"/>
          <w:szCs w:val="22"/>
        </w:rPr>
      </w:pPr>
      <w:r w:rsidRPr="00C826DC">
        <w:rPr>
          <w:rFonts w:ascii="Arial" w:hAnsi="Arial" w:cs="Arial"/>
          <w:sz w:val="22"/>
          <w:szCs w:val="22"/>
        </w:rPr>
        <w:t>Route d’Achêne, 6B</w:t>
      </w:r>
    </w:p>
    <w:p w14:paraId="0330A605" w14:textId="77777777" w:rsidR="00547E45" w:rsidRPr="00C826DC" w:rsidRDefault="00547E45" w:rsidP="00547E45">
      <w:pPr>
        <w:spacing w:after="0" w:line="240" w:lineRule="auto"/>
        <w:jc w:val="center"/>
        <w:rPr>
          <w:rFonts w:ascii="Arial" w:hAnsi="Arial" w:cs="Arial"/>
          <w:sz w:val="22"/>
          <w:szCs w:val="22"/>
        </w:rPr>
      </w:pPr>
      <w:r w:rsidRPr="00C826DC">
        <w:rPr>
          <w:rFonts w:ascii="Arial" w:hAnsi="Arial" w:cs="Arial"/>
          <w:sz w:val="22"/>
          <w:szCs w:val="22"/>
        </w:rPr>
        <w:t>5560 Ciney – Belgique</w:t>
      </w:r>
    </w:p>
    <w:p w14:paraId="7C5DB3F4" w14:textId="77777777" w:rsidR="00547E45" w:rsidRPr="00C826DC" w:rsidRDefault="00547E45" w:rsidP="00547E45">
      <w:pPr>
        <w:spacing w:after="0" w:line="240" w:lineRule="auto"/>
        <w:jc w:val="center"/>
        <w:rPr>
          <w:rFonts w:ascii="Arial" w:hAnsi="Arial" w:cs="Arial"/>
          <w:sz w:val="22"/>
          <w:szCs w:val="22"/>
        </w:rPr>
      </w:pPr>
      <w:r w:rsidRPr="00C826DC">
        <w:rPr>
          <w:rFonts w:ascii="Arial" w:hAnsi="Arial" w:cs="Arial"/>
          <w:sz w:val="22"/>
          <w:szCs w:val="22"/>
        </w:rPr>
        <w:t>Email : lucie@mathot-crepin.be</w:t>
      </w:r>
    </w:p>
    <w:p w14:paraId="31CD82F1" w14:textId="77777777" w:rsidR="00547E45" w:rsidRPr="00C826DC" w:rsidRDefault="00547E45" w:rsidP="00547E45">
      <w:pPr>
        <w:spacing w:after="0" w:line="240" w:lineRule="auto"/>
        <w:jc w:val="center"/>
        <w:rPr>
          <w:rFonts w:ascii="Arial" w:hAnsi="Arial" w:cs="Arial"/>
          <w:sz w:val="22"/>
          <w:szCs w:val="22"/>
        </w:rPr>
      </w:pPr>
      <w:r w:rsidRPr="00C826DC">
        <w:rPr>
          <w:rFonts w:ascii="Arial" w:hAnsi="Arial" w:cs="Arial"/>
          <w:sz w:val="22"/>
          <w:szCs w:val="22"/>
        </w:rPr>
        <w:t>Téléphone : 0475 24 30 99</w:t>
      </w:r>
    </w:p>
    <w:p w14:paraId="3425264D" w14:textId="77777777" w:rsidR="00547E45" w:rsidRPr="00C826DC" w:rsidRDefault="00547E45" w:rsidP="00547E45">
      <w:pPr>
        <w:spacing w:after="0" w:line="240" w:lineRule="auto"/>
        <w:jc w:val="both"/>
        <w:rPr>
          <w:rFonts w:ascii="Arial" w:hAnsi="Arial" w:cs="Arial"/>
          <w:sz w:val="22"/>
          <w:szCs w:val="22"/>
        </w:rPr>
      </w:pPr>
    </w:p>
    <w:p w14:paraId="3FEBE661" w14:textId="77777777" w:rsidR="00106052" w:rsidRPr="00106052" w:rsidRDefault="00106052" w:rsidP="00106052">
      <w:pPr>
        <w:spacing w:after="0" w:line="240" w:lineRule="auto"/>
        <w:rPr>
          <w:rFonts w:ascii="Arial" w:hAnsi="Arial" w:cs="Arial"/>
          <w:sz w:val="22"/>
          <w:szCs w:val="22"/>
        </w:rPr>
      </w:pPr>
      <w:r w:rsidRPr="00106052">
        <w:rPr>
          <w:rFonts w:ascii="Arial" w:hAnsi="Arial" w:cs="Arial"/>
          <w:sz w:val="22"/>
          <w:szCs w:val="22"/>
        </w:rPr>
        <w:t>Ci-après dénommé “l’exploitant”.</w:t>
      </w:r>
    </w:p>
    <w:p w14:paraId="78EED3E2" w14:textId="71027F2B" w:rsidR="00106052" w:rsidRDefault="00106052" w:rsidP="00106052">
      <w:pPr>
        <w:spacing w:after="0" w:line="240" w:lineRule="auto"/>
        <w:jc w:val="both"/>
        <w:rPr>
          <w:rFonts w:ascii="Arial" w:hAnsi="Arial" w:cs="Arial"/>
          <w:sz w:val="22"/>
          <w:szCs w:val="22"/>
        </w:rPr>
      </w:pPr>
      <w:r w:rsidRPr="00106052">
        <w:rPr>
          <w:rFonts w:ascii="Arial" w:hAnsi="Arial" w:cs="Arial"/>
          <w:sz w:val="22"/>
          <w:szCs w:val="22"/>
        </w:rPr>
        <w:t>La personne effectuant la réservation, ainsi que les occupants du logement, sont ci-après dénommées “le locataire” ou “les occupants”.</w:t>
      </w:r>
    </w:p>
    <w:p w14:paraId="11084CDA" w14:textId="77777777" w:rsidR="00106052" w:rsidRPr="00C826DC" w:rsidRDefault="00106052" w:rsidP="00106052">
      <w:pPr>
        <w:spacing w:after="0" w:line="240" w:lineRule="auto"/>
        <w:rPr>
          <w:rFonts w:ascii="Arial" w:hAnsi="Arial" w:cs="Arial"/>
          <w:sz w:val="22"/>
          <w:szCs w:val="22"/>
        </w:rPr>
      </w:pPr>
    </w:p>
    <w:p w14:paraId="5332041D" w14:textId="4CF959D5" w:rsidR="00B80DEE" w:rsidRPr="00C826DC" w:rsidRDefault="00B80DEE" w:rsidP="00B80DEE">
      <w:pPr>
        <w:spacing w:after="0" w:line="240" w:lineRule="auto"/>
        <w:jc w:val="both"/>
        <w:rPr>
          <w:rFonts w:ascii="Arial" w:hAnsi="Arial" w:cs="Arial"/>
          <w:b/>
          <w:bCs/>
          <w:sz w:val="22"/>
          <w:szCs w:val="22"/>
        </w:rPr>
      </w:pPr>
      <w:r w:rsidRPr="00C826DC">
        <w:rPr>
          <w:rFonts w:ascii="Arial" w:hAnsi="Arial" w:cs="Arial"/>
          <w:b/>
          <w:bCs/>
          <w:sz w:val="22"/>
          <w:szCs w:val="22"/>
        </w:rPr>
        <w:t xml:space="preserve">2. Objet </w:t>
      </w:r>
      <w:r w:rsidR="00547E45" w:rsidRPr="00C826DC">
        <w:rPr>
          <w:rFonts w:ascii="Arial" w:hAnsi="Arial" w:cs="Arial"/>
          <w:b/>
          <w:bCs/>
          <w:sz w:val="22"/>
          <w:szCs w:val="22"/>
        </w:rPr>
        <w:t>et acceptation</w:t>
      </w:r>
    </w:p>
    <w:p w14:paraId="0DAC4B54"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 xml:space="preserve">Les présentes conditions générales régissent les réservations et séjours au </w:t>
      </w:r>
      <w:r w:rsidRPr="00C826DC">
        <w:rPr>
          <w:rFonts w:ascii="Arial" w:eastAsiaTheme="minorHAnsi" w:hAnsi="Arial" w:cs="Arial"/>
          <w:b/>
          <w:bCs/>
          <w:kern w:val="2"/>
          <w:sz w:val="22"/>
          <w:szCs w:val="22"/>
          <w:lang w:eastAsia="en-US"/>
          <w14:ligatures w14:val="standardContextual"/>
        </w:rPr>
        <w:t>Gîte du four à pain</w:t>
      </w:r>
      <w:r w:rsidRPr="00C826DC">
        <w:rPr>
          <w:rFonts w:ascii="Arial" w:eastAsiaTheme="minorHAnsi" w:hAnsi="Arial" w:cs="Arial"/>
          <w:kern w:val="2"/>
          <w:sz w:val="22"/>
          <w:szCs w:val="22"/>
          <w:lang w:eastAsia="en-US"/>
          <w14:ligatures w14:val="standardContextual"/>
        </w:rPr>
        <w:t>, hébergement touristique situé à Ciney, en Région wallonne.</w:t>
      </w:r>
    </w:p>
    <w:p w14:paraId="25D27DAE"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Toute réservation implique l’acceptation des présentes conditions générales, du règlement d’ordre intérieur, des consignes communiquées avant ou pendant le séjour, ainsi que des éventuelles conditions particulières confirmées lors de la réservation ou prévues par la plateforme utilisée.</w:t>
      </w:r>
    </w:p>
    <w:p w14:paraId="172C3D7A"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 locataire s’engage à communiquer ces règles à l’ensemble des occupants.</w:t>
      </w:r>
    </w:p>
    <w:p w14:paraId="173F2CD1"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 logement est destiné exclusivement à des séjours touristiques ou de courte durée. Il ne peut pas constituer une résidence principale, une résidence permanente ou une location d’habitation classique.</w:t>
      </w:r>
    </w:p>
    <w:p w14:paraId="38BBF692" w14:textId="77777777" w:rsidR="00B80DEE" w:rsidRPr="00C826DC" w:rsidRDefault="00B80DEE" w:rsidP="00B80DEE">
      <w:pPr>
        <w:pStyle w:val="NormalWeb"/>
        <w:spacing w:before="0" w:beforeAutospacing="0" w:after="0" w:afterAutospacing="0"/>
        <w:rPr>
          <w:rFonts w:ascii="Arial" w:eastAsiaTheme="minorHAnsi" w:hAnsi="Arial" w:cs="Arial"/>
          <w:kern w:val="2"/>
          <w:sz w:val="22"/>
          <w:szCs w:val="22"/>
          <w:lang w:eastAsia="en-US"/>
          <w14:ligatures w14:val="standardContextual"/>
        </w:rPr>
      </w:pPr>
    </w:p>
    <w:p w14:paraId="5160D99D" w14:textId="322F1FF7" w:rsidR="00B80DEE" w:rsidRPr="00C826DC" w:rsidRDefault="00B80DEE" w:rsidP="00B80DEE">
      <w:pPr>
        <w:spacing w:after="0" w:line="240" w:lineRule="auto"/>
        <w:jc w:val="both"/>
        <w:rPr>
          <w:rFonts w:ascii="Arial" w:hAnsi="Arial" w:cs="Arial"/>
          <w:b/>
          <w:bCs/>
          <w:sz w:val="22"/>
          <w:szCs w:val="22"/>
        </w:rPr>
      </w:pPr>
      <w:r w:rsidRPr="00C826DC">
        <w:rPr>
          <w:rFonts w:ascii="Arial" w:hAnsi="Arial" w:cs="Arial"/>
          <w:b/>
          <w:bCs/>
          <w:sz w:val="22"/>
          <w:szCs w:val="22"/>
        </w:rPr>
        <w:t xml:space="preserve">3. </w:t>
      </w:r>
      <w:r w:rsidR="00547E45" w:rsidRPr="00C826DC">
        <w:rPr>
          <w:rFonts w:ascii="Arial" w:hAnsi="Arial" w:cs="Arial"/>
          <w:b/>
          <w:bCs/>
          <w:sz w:val="22"/>
          <w:szCs w:val="22"/>
        </w:rPr>
        <w:t>Logement et capacité</w:t>
      </w:r>
    </w:p>
    <w:p w14:paraId="463EC8FC"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 xml:space="preserve">Le logement comprend notamment </w:t>
      </w:r>
      <w:r w:rsidRPr="00C826DC">
        <w:rPr>
          <w:rFonts w:ascii="Arial" w:eastAsiaTheme="minorHAnsi" w:hAnsi="Arial" w:cs="Arial"/>
          <w:b/>
          <w:bCs/>
          <w:kern w:val="2"/>
          <w:sz w:val="22"/>
          <w:szCs w:val="22"/>
          <w:lang w:eastAsia="en-US"/>
          <w14:ligatures w14:val="standardContextual"/>
        </w:rPr>
        <w:t>2 chambres</w:t>
      </w:r>
      <w:r w:rsidRPr="00C826DC">
        <w:rPr>
          <w:rFonts w:ascii="Arial" w:eastAsiaTheme="minorHAnsi" w:hAnsi="Arial" w:cs="Arial"/>
          <w:kern w:val="2"/>
          <w:sz w:val="22"/>
          <w:szCs w:val="22"/>
          <w:lang w:eastAsia="en-US"/>
          <w14:ligatures w14:val="standardContextual"/>
        </w:rPr>
        <w:t xml:space="preserve"> et dispose d’une capacité maximale de </w:t>
      </w:r>
      <w:r w:rsidRPr="00C826DC">
        <w:rPr>
          <w:rFonts w:ascii="Arial" w:eastAsiaTheme="minorHAnsi" w:hAnsi="Arial" w:cs="Arial"/>
          <w:b/>
          <w:bCs/>
          <w:kern w:val="2"/>
          <w:sz w:val="22"/>
          <w:szCs w:val="22"/>
          <w:lang w:eastAsia="en-US"/>
          <w14:ligatures w14:val="standardContextual"/>
        </w:rPr>
        <w:t>6 personnes</w:t>
      </w:r>
      <w:r w:rsidRPr="00C826DC">
        <w:rPr>
          <w:rFonts w:ascii="Arial" w:eastAsiaTheme="minorHAnsi" w:hAnsi="Arial" w:cs="Arial"/>
          <w:kern w:val="2"/>
          <w:sz w:val="22"/>
          <w:szCs w:val="22"/>
          <w:lang w:eastAsia="en-US"/>
          <w14:ligatures w14:val="standardContextual"/>
        </w:rPr>
        <w:t>, enfants compris.</w:t>
      </w:r>
    </w:p>
    <w:p w14:paraId="71B14562"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Les équipements mis à disposition sont ceux mentionnés dans l’annonce, la confirmation de réservation ou le règlement d’ordre intérieur.</w:t>
      </w:r>
    </w:p>
    <w:p w14:paraId="38BFB8A3"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Les photographies et descriptions sont fournies avec soin, mais de légères différences peuvent exister en raison de modifications d’aménagement, de décoration, d’entretien ou d’équipement. Ces différences mineures ne peuvent justifier une annulation, une réduction de prix ou une indemnisation, sauf si elles concernent une caractéristique essentielle expressément convenue.</w:t>
      </w:r>
    </w:p>
    <w:p w14:paraId="2E1B1EC1" w14:textId="0BB78825"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 xml:space="preserve">Numéro d’enregistrement touristique : </w:t>
      </w:r>
      <w:r w:rsidR="00217F28" w:rsidRPr="00217F28">
        <w:rPr>
          <w:rFonts w:ascii="Arial" w:eastAsiaTheme="minorHAnsi" w:hAnsi="Arial" w:cs="Arial"/>
          <w:kern w:val="2"/>
          <w:sz w:val="22"/>
          <w:szCs w:val="22"/>
          <w:lang w:eastAsia="en-US"/>
          <w14:ligatures w14:val="standardContextual"/>
        </w:rPr>
        <w:t>BELWAL001/001/0000952</w:t>
      </w:r>
    </w:p>
    <w:p w14:paraId="7958BDE4" w14:textId="77777777" w:rsidR="00B80DEE" w:rsidRPr="00C826DC" w:rsidRDefault="00B80DEE" w:rsidP="00B80DEE">
      <w:pPr>
        <w:pStyle w:val="NormalWeb"/>
        <w:spacing w:before="0" w:beforeAutospacing="0" w:after="0" w:afterAutospacing="0"/>
        <w:rPr>
          <w:rFonts w:ascii="Arial" w:eastAsiaTheme="minorHAnsi" w:hAnsi="Arial" w:cs="Arial"/>
          <w:kern w:val="2"/>
          <w:sz w:val="22"/>
          <w:szCs w:val="22"/>
          <w:lang w:eastAsia="en-US"/>
          <w14:ligatures w14:val="standardContextual"/>
        </w:rPr>
      </w:pPr>
    </w:p>
    <w:p w14:paraId="4DDE794C" w14:textId="77777777" w:rsidR="00B80DEE" w:rsidRPr="00C826DC" w:rsidRDefault="00B80DEE" w:rsidP="00B80DEE">
      <w:pPr>
        <w:spacing w:after="0" w:line="240" w:lineRule="auto"/>
        <w:jc w:val="both"/>
        <w:rPr>
          <w:rFonts w:ascii="Arial" w:hAnsi="Arial" w:cs="Arial"/>
          <w:b/>
          <w:bCs/>
          <w:sz w:val="22"/>
          <w:szCs w:val="22"/>
        </w:rPr>
      </w:pPr>
      <w:r w:rsidRPr="00C826DC">
        <w:rPr>
          <w:rFonts w:ascii="Arial" w:hAnsi="Arial" w:cs="Arial"/>
          <w:b/>
          <w:bCs/>
          <w:sz w:val="22"/>
          <w:szCs w:val="22"/>
        </w:rPr>
        <w:t>4. Réservation et paiement</w:t>
      </w:r>
    </w:p>
    <w:p w14:paraId="17F5B147"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La réservation devient ferme après acceptation par l’exploitant et réception de l’acompte ou validation du paiement.</w:t>
      </w:r>
    </w:p>
    <w:p w14:paraId="479EBC3F"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 xml:space="preserve">Sauf condition particulière différente, un acompte de </w:t>
      </w:r>
      <w:r w:rsidRPr="00C826DC">
        <w:rPr>
          <w:rFonts w:ascii="Arial" w:eastAsiaTheme="minorHAnsi" w:hAnsi="Arial" w:cs="Arial"/>
          <w:b/>
          <w:bCs/>
          <w:kern w:val="2"/>
          <w:sz w:val="22"/>
          <w:szCs w:val="22"/>
          <w:lang w:eastAsia="en-US"/>
          <w14:ligatures w14:val="standardContextual"/>
        </w:rPr>
        <w:t>30 % du montant total du séjour</w:t>
      </w:r>
      <w:r w:rsidRPr="00C826DC">
        <w:rPr>
          <w:rFonts w:ascii="Arial" w:eastAsiaTheme="minorHAnsi" w:hAnsi="Arial" w:cs="Arial"/>
          <w:kern w:val="2"/>
          <w:sz w:val="22"/>
          <w:szCs w:val="22"/>
          <w:lang w:eastAsia="en-US"/>
          <w14:ligatures w14:val="standardContextual"/>
        </w:rPr>
        <w:t xml:space="preserve"> est demandé lors de la réservation.</w:t>
      </w:r>
    </w:p>
    <w:p w14:paraId="2FA8935B"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 xml:space="preserve">Le solde doit être payé au plus tard </w:t>
      </w:r>
      <w:r w:rsidRPr="00C826DC">
        <w:rPr>
          <w:rFonts w:ascii="Arial" w:eastAsiaTheme="minorHAnsi" w:hAnsi="Arial" w:cs="Arial"/>
          <w:b/>
          <w:bCs/>
          <w:kern w:val="2"/>
          <w:sz w:val="22"/>
          <w:szCs w:val="22"/>
          <w:lang w:eastAsia="en-US"/>
          <w14:ligatures w14:val="standardContextual"/>
        </w:rPr>
        <w:t>14 jours avant l’arrivée</w:t>
      </w:r>
      <w:r w:rsidRPr="00C826DC">
        <w:rPr>
          <w:rFonts w:ascii="Arial" w:eastAsiaTheme="minorHAnsi" w:hAnsi="Arial" w:cs="Arial"/>
          <w:kern w:val="2"/>
          <w:sz w:val="22"/>
          <w:szCs w:val="22"/>
          <w:lang w:eastAsia="en-US"/>
          <w14:ligatures w14:val="standardContextual"/>
        </w:rPr>
        <w:t>.</w:t>
      </w:r>
      <w:r w:rsidRPr="00C826DC">
        <w:rPr>
          <w:rFonts w:ascii="Arial" w:eastAsiaTheme="minorHAnsi" w:hAnsi="Arial" w:cs="Arial"/>
          <w:kern w:val="2"/>
          <w:sz w:val="22"/>
          <w:szCs w:val="22"/>
          <w:lang w:eastAsia="en-US"/>
          <w14:ligatures w14:val="standardContextual"/>
        </w:rPr>
        <w:br/>
        <w:t>Pour toute réservation effectuée moins de 14 jours avant l’arrivée, le montant total est dû immédiatement.</w:t>
      </w:r>
    </w:p>
    <w:p w14:paraId="2DF05A4F" w14:textId="77777777" w:rsidR="00106052" w:rsidRDefault="00106052" w:rsidP="00547E45">
      <w:pPr>
        <w:pStyle w:val="NormalWeb"/>
        <w:spacing w:before="0" w:beforeAutospacing="0" w:after="0" w:afterAutospacing="0"/>
        <w:jc w:val="both"/>
      </w:pPr>
      <w:r w:rsidRPr="00106052">
        <w:rPr>
          <w:rFonts w:ascii="Arial" w:eastAsiaTheme="minorHAnsi" w:hAnsi="Arial" w:cs="Arial"/>
          <w:kern w:val="2"/>
          <w:sz w:val="22"/>
          <w:szCs w:val="22"/>
          <w:lang w:eastAsia="en-US"/>
          <w14:ligatures w14:val="standardContextual"/>
        </w:rPr>
        <w:t xml:space="preserve">À défaut de paiement du solde à l’échéance, un rappel sera adressé au locataire. À défaut de paiement dans les </w:t>
      </w:r>
      <w:r w:rsidRPr="00106052">
        <w:rPr>
          <w:rFonts w:ascii="Arial" w:eastAsiaTheme="minorHAnsi" w:hAnsi="Arial" w:cs="Arial"/>
          <w:b/>
          <w:bCs/>
          <w:kern w:val="2"/>
          <w:sz w:val="22"/>
          <w:szCs w:val="22"/>
          <w:lang w:eastAsia="en-US"/>
          <w14:ligatures w14:val="standardContextual"/>
        </w:rPr>
        <w:t>48 heures</w:t>
      </w:r>
      <w:r w:rsidRPr="00106052">
        <w:rPr>
          <w:rFonts w:ascii="Arial" w:eastAsiaTheme="minorHAnsi" w:hAnsi="Arial" w:cs="Arial"/>
          <w:kern w:val="2"/>
          <w:sz w:val="22"/>
          <w:szCs w:val="22"/>
          <w:lang w:eastAsia="en-US"/>
          <w14:ligatures w14:val="standardContextual"/>
        </w:rPr>
        <w:t xml:space="preserve"> suivant ce rappel, l’exploitant pourra considérer la réservation</w:t>
      </w:r>
      <w:r>
        <w:t xml:space="preserve"> </w:t>
      </w:r>
      <w:r w:rsidRPr="00106052">
        <w:rPr>
          <w:rFonts w:ascii="Arial" w:eastAsiaTheme="minorHAnsi" w:hAnsi="Arial" w:cs="Arial"/>
          <w:kern w:val="2"/>
          <w:sz w:val="22"/>
          <w:szCs w:val="22"/>
          <w:lang w:eastAsia="en-US"/>
          <w14:ligatures w14:val="standardContextual"/>
        </w:rPr>
        <w:t>comme annulée par le locataire. Les conditions d’annulation prévues aux présentes CGV seront alors applicables.</w:t>
      </w:r>
    </w:p>
    <w:p w14:paraId="6CDF99D5" w14:textId="66217E1F"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En cas de réservation via une plateforme tierce, les conditions de cette plateforme peuvent s’appliquer au paiement, à l’annulation et aux remboursements. Les présentes conditions générales et le règlement d’ordre intérieur restent toutefois applicables à l’occupation du logement, aux dégâts, aux nuisances, aux animaux, au ménage et au respect du voisinage.</w:t>
      </w:r>
    </w:p>
    <w:p w14:paraId="49CD9CF6" w14:textId="77777777" w:rsidR="00B80DEE" w:rsidRPr="00C826DC" w:rsidRDefault="00B80DEE" w:rsidP="00B80DEE">
      <w:pPr>
        <w:pStyle w:val="NormalWeb"/>
        <w:spacing w:before="0" w:beforeAutospacing="0" w:after="0" w:afterAutospacing="0"/>
        <w:rPr>
          <w:rFonts w:ascii="Arial" w:eastAsiaTheme="minorHAnsi" w:hAnsi="Arial" w:cs="Arial"/>
          <w:kern w:val="2"/>
          <w:sz w:val="22"/>
          <w:szCs w:val="22"/>
          <w:lang w:eastAsia="en-US"/>
          <w14:ligatures w14:val="standardContextual"/>
        </w:rPr>
      </w:pPr>
    </w:p>
    <w:p w14:paraId="384CE9D9" w14:textId="77777777" w:rsidR="00B80DEE" w:rsidRPr="00C826DC" w:rsidRDefault="00B80DEE" w:rsidP="00B80DEE">
      <w:pPr>
        <w:spacing w:after="0" w:line="240" w:lineRule="auto"/>
        <w:jc w:val="both"/>
        <w:rPr>
          <w:rFonts w:ascii="Arial" w:hAnsi="Arial" w:cs="Arial"/>
          <w:b/>
          <w:bCs/>
          <w:sz w:val="22"/>
          <w:szCs w:val="22"/>
        </w:rPr>
      </w:pPr>
      <w:r w:rsidRPr="00C826DC">
        <w:rPr>
          <w:rFonts w:ascii="Arial" w:hAnsi="Arial" w:cs="Arial"/>
          <w:b/>
          <w:bCs/>
          <w:sz w:val="22"/>
          <w:szCs w:val="22"/>
        </w:rPr>
        <w:t>5. Prix, taxe de séjour et caution</w:t>
      </w:r>
    </w:p>
    <w:p w14:paraId="6845AFBB"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Les prix sont exprimés en euros.</w:t>
      </w:r>
    </w:p>
    <w:p w14:paraId="54737D90"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Sauf mention contraire, le prix comprend l’usage normal du logement, les charges d’eau, d’électricité et de chauffage dans le cadre d’une consommation raisonnable, l’accès wifi et le ménage standard de fin de séjour.</w:t>
      </w:r>
    </w:p>
    <w:p w14:paraId="6DA4D4FA"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lastRenderedPageBreak/>
        <w:t>Ne sont pas compris : la taxe de séjour éventuelle, les suppléments liés aux animaux, les frais de nettoyage supplémentaires, les dégâts, pertes, casses, dégradations, consommations manifestement anormales ou frais liés au non-respect du règlement d’ordre intérieur.</w:t>
      </w:r>
    </w:p>
    <w:p w14:paraId="678B6897" w14:textId="04223362"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 xml:space="preserve">Une caution de </w:t>
      </w:r>
      <w:r w:rsidR="00926D88">
        <w:rPr>
          <w:rFonts w:ascii="Arial" w:eastAsiaTheme="minorHAnsi" w:hAnsi="Arial" w:cs="Arial"/>
          <w:b/>
          <w:bCs/>
          <w:kern w:val="2"/>
          <w:sz w:val="22"/>
          <w:szCs w:val="22"/>
          <w:lang w:eastAsia="en-US"/>
          <w14:ligatures w14:val="standardContextual"/>
        </w:rPr>
        <w:t>3</w:t>
      </w:r>
      <w:r w:rsidRPr="00C826DC">
        <w:rPr>
          <w:rFonts w:ascii="Arial" w:eastAsiaTheme="minorHAnsi" w:hAnsi="Arial" w:cs="Arial"/>
          <w:b/>
          <w:bCs/>
          <w:kern w:val="2"/>
          <w:sz w:val="22"/>
          <w:szCs w:val="22"/>
          <w:lang w:eastAsia="en-US"/>
          <w14:ligatures w14:val="standardContextual"/>
        </w:rPr>
        <w:t>50 €</w:t>
      </w:r>
      <w:r w:rsidRPr="00C826DC">
        <w:rPr>
          <w:rFonts w:ascii="Arial" w:eastAsiaTheme="minorHAnsi" w:hAnsi="Arial" w:cs="Arial"/>
          <w:kern w:val="2"/>
          <w:sz w:val="22"/>
          <w:szCs w:val="22"/>
          <w:lang w:eastAsia="en-US"/>
          <w14:ligatures w14:val="standardContextual"/>
        </w:rPr>
        <w:t xml:space="preserve"> est demandée avant le séjour, sauf condition différente prévue par une plateforme de réservation.</w:t>
      </w:r>
    </w:p>
    <w:p w14:paraId="6A3846BD"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 xml:space="preserve">Elle est restituée dans un délai de </w:t>
      </w:r>
      <w:r w:rsidRPr="00C826DC">
        <w:rPr>
          <w:rFonts w:ascii="Arial" w:eastAsiaTheme="minorHAnsi" w:hAnsi="Arial" w:cs="Arial"/>
          <w:b/>
          <w:bCs/>
          <w:kern w:val="2"/>
          <w:sz w:val="22"/>
          <w:szCs w:val="22"/>
          <w:lang w:eastAsia="en-US"/>
          <w14:ligatures w14:val="standardContextual"/>
        </w:rPr>
        <w:t>7 jours ouvrables</w:t>
      </w:r>
      <w:r w:rsidRPr="00C826DC">
        <w:rPr>
          <w:rFonts w:ascii="Arial" w:eastAsiaTheme="minorHAnsi" w:hAnsi="Arial" w:cs="Arial"/>
          <w:kern w:val="2"/>
          <w:sz w:val="22"/>
          <w:szCs w:val="22"/>
          <w:lang w:eastAsia="en-US"/>
          <w14:ligatures w14:val="standardContextual"/>
        </w:rPr>
        <w:t xml:space="preserve"> après le départ, après vérification du logement, sauf dégâts, frais supplémentaires ou vérification complémentaire nécessaire.</w:t>
      </w:r>
    </w:p>
    <w:p w14:paraId="0BFEB15B" w14:textId="77777777" w:rsidR="00547E45" w:rsidRPr="00C826DC" w:rsidRDefault="00547E45" w:rsidP="00547E45">
      <w:pPr>
        <w:pStyle w:val="NormalWeb"/>
        <w:spacing w:before="0" w:beforeAutospacing="0" w:after="0" w:afterAutospacing="0"/>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Toute retenue sur caution sera proportionnée au dommage constaté et justifiée, dans la mesure du possible, par photos, constats, devis, factures, frais réels ou tout autre élément probant.</w:t>
      </w:r>
      <w:r w:rsidRPr="00C826DC">
        <w:rPr>
          <w:rFonts w:ascii="Arial" w:eastAsiaTheme="minorHAnsi" w:hAnsi="Arial" w:cs="Arial"/>
          <w:kern w:val="2"/>
          <w:sz w:val="22"/>
          <w:szCs w:val="22"/>
          <w:lang w:eastAsia="en-US"/>
          <w14:ligatures w14:val="standardContextual"/>
        </w:rPr>
        <w:br/>
        <w:t>Si les dommages ou frais dépassent le montant de la caution, le solde restera dû par le locataire.</w:t>
      </w:r>
    </w:p>
    <w:p w14:paraId="3DBDD31A" w14:textId="77777777" w:rsidR="00B80DEE" w:rsidRPr="00C826DC" w:rsidRDefault="00B80DEE" w:rsidP="00B80DEE">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p>
    <w:p w14:paraId="13F5D783" w14:textId="3F73E5F1" w:rsidR="00B80DEE" w:rsidRPr="00C826DC" w:rsidRDefault="00B80DEE" w:rsidP="00B80DEE">
      <w:pPr>
        <w:spacing w:after="0" w:line="240" w:lineRule="auto"/>
        <w:jc w:val="both"/>
        <w:rPr>
          <w:rFonts w:ascii="Arial" w:hAnsi="Arial" w:cs="Arial"/>
          <w:b/>
          <w:bCs/>
          <w:sz w:val="22"/>
          <w:szCs w:val="22"/>
        </w:rPr>
      </w:pPr>
      <w:r w:rsidRPr="00C826DC">
        <w:rPr>
          <w:rFonts w:ascii="Arial" w:hAnsi="Arial" w:cs="Arial"/>
          <w:b/>
          <w:bCs/>
          <w:sz w:val="22"/>
          <w:szCs w:val="22"/>
        </w:rPr>
        <w:t xml:space="preserve">6. </w:t>
      </w:r>
      <w:r w:rsidR="00547E45" w:rsidRPr="00C826DC">
        <w:rPr>
          <w:rFonts w:ascii="Arial" w:hAnsi="Arial" w:cs="Arial"/>
          <w:b/>
          <w:bCs/>
          <w:sz w:val="22"/>
          <w:szCs w:val="22"/>
        </w:rPr>
        <w:t>Annulation, modification et rétractation</w:t>
      </w:r>
    </w:p>
    <w:p w14:paraId="36C1127F"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Toute annulation doit être communiquée par écrit à l’exploitant, par email ou via la plateforme utilisée.</w:t>
      </w:r>
    </w:p>
    <w:p w14:paraId="2678AE38"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Sauf conditions plus favorables ou conditions différentes imposées par une plateforme de réservation, les frais d’annulation sont les suivants :</w:t>
      </w:r>
    </w:p>
    <w:p w14:paraId="35C35CF1" w14:textId="326FEC66" w:rsidR="00547E45" w:rsidRPr="00C826DC" w:rsidRDefault="00547E45" w:rsidP="00547E45">
      <w:pPr>
        <w:pStyle w:val="NormalWeb"/>
        <w:numPr>
          <w:ilvl w:val="0"/>
          <w:numId w:val="25"/>
        </w:numPr>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plus de 30 jours avant l’arrivée : remboursement intégral ;</w:t>
      </w:r>
    </w:p>
    <w:p w14:paraId="22D14C9D" w14:textId="15FEA0D3" w:rsidR="00547E45" w:rsidRPr="00C826DC" w:rsidRDefault="00547E45" w:rsidP="00547E45">
      <w:pPr>
        <w:pStyle w:val="NormalWeb"/>
        <w:numPr>
          <w:ilvl w:val="0"/>
          <w:numId w:val="25"/>
        </w:numPr>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entre 30 et 15 jours avant l’arrivée : acompte conservé ;</w:t>
      </w:r>
    </w:p>
    <w:p w14:paraId="5274EC50" w14:textId="25F8731C" w:rsidR="00547E45" w:rsidRPr="00C826DC" w:rsidRDefault="00547E45" w:rsidP="00547E45">
      <w:pPr>
        <w:pStyle w:val="NormalWeb"/>
        <w:numPr>
          <w:ilvl w:val="0"/>
          <w:numId w:val="25"/>
        </w:numPr>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moins de 15 jours avant l’arrivée : totalité du séjour due ;</w:t>
      </w:r>
    </w:p>
    <w:p w14:paraId="6A9AABA0" w14:textId="6E779EB9" w:rsidR="00547E45" w:rsidRPr="00C826DC" w:rsidRDefault="00547E45" w:rsidP="00547E45">
      <w:pPr>
        <w:pStyle w:val="NormalWeb"/>
        <w:numPr>
          <w:ilvl w:val="0"/>
          <w:numId w:val="25"/>
        </w:numPr>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non-présentation : totalité du séjour due ;</w:t>
      </w:r>
    </w:p>
    <w:p w14:paraId="4AB70EE9" w14:textId="581E1D93" w:rsidR="00547E45" w:rsidRPr="00C826DC" w:rsidRDefault="00547E45" w:rsidP="00547E45">
      <w:pPr>
        <w:pStyle w:val="NormalWeb"/>
        <w:numPr>
          <w:ilvl w:val="0"/>
          <w:numId w:val="25"/>
        </w:numPr>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départ anticipé : aucun remboursement n’est dû, sauf accord commercial de l’exploitant ou disposition légale impérative contraire.</w:t>
      </w:r>
    </w:p>
    <w:p w14:paraId="56BAF506"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Toute modification de dates, durée, nombre d’occupants ou conditions de séjour doit être demandée par écrit et reste soumise à l’accord de l’exploitant.</w:t>
      </w:r>
    </w:p>
    <w:p w14:paraId="5D56CE34"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p>
    <w:p w14:paraId="663197BA"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Conformément à l’article VI.53, 12° du Code de droit économique, le locataire ne bénéficie pas du droit de rétractation de 14 jours pour une réservation d’hébergement portant sur des dates déterminées.</w:t>
      </w:r>
    </w:p>
    <w:p w14:paraId="1C723190" w14:textId="07410C63" w:rsidR="00B80DEE"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Il est recommandé au locataire de souscrire une assurance annulation, assistance et voyage.</w:t>
      </w:r>
    </w:p>
    <w:p w14:paraId="4D3A7AEE" w14:textId="77777777" w:rsidR="00547E45" w:rsidRPr="00C826DC" w:rsidRDefault="00547E45" w:rsidP="00B80DEE">
      <w:pPr>
        <w:spacing w:after="0" w:line="240" w:lineRule="auto"/>
        <w:jc w:val="both"/>
        <w:rPr>
          <w:rFonts w:ascii="Arial" w:hAnsi="Arial" w:cs="Arial"/>
          <w:b/>
          <w:bCs/>
          <w:sz w:val="22"/>
          <w:szCs w:val="22"/>
        </w:rPr>
      </w:pPr>
    </w:p>
    <w:p w14:paraId="69466E63" w14:textId="1CB1D244" w:rsidR="00B80DEE" w:rsidRPr="00C826DC" w:rsidRDefault="00B80DEE" w:rsidP="00B80DEE">
      <w:pPr>
        <w:spacing w:after="0" w:line="240" w:lineRule="auto"/>
        <w:jc w:val="both"/>
        <w:rPr>
          <w:rFonts w:ascii="Arial" w:hAnsi="Arial" w:cs="Arial"/>
          <w:b/>
          <w:bCs/>
          <w:sz w:val="22"/>
          <w:szCs w:val="22"/>
        </w:rPr>
      </w:pPr>
      <w:r w:rsidRPr="00C826DC">
        <w:rPr>
          <w:rFonts w:ascii="Arial" w:hAnsi="Arial" w:cs="Arial"/>
          <w:b/>
          <w:bCs/>
          <w:sz w:val="22"/>
          <w:szCs w:val="22"/>
        </w:rPr>
        <w:t xml:space="preserve">7. </w:t>
      </w:r>
      <w:r w:rsidR="00547E45" w:rsidRPr="00C826DC">
        <w:rPr>
          <w:rFonts w:ascii="Arial" w:hAnsi="Arial" w:cs="Arial"/>
          <w:b/>
          <w:bCs/>
          <w:sz w:val="22"/>
          <w:szCs w:val="22"/>
        </w:rPr>
        <w:t>Arrivée, départ et règles d’occupation</w:t>
      </w:r>
    </w:p>
    <w:p w14:paraId="3632F70D"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 xml:space="preserve">L’arrivée est possible à partir de </w:t>
      </w:r>
      <w:r w:rsidRPr="00C826DC">
        <w:rPr>
          <w:rFonts w:ascii="Arial" w:eastAsiaTheme="minorHAnsi" w:hAnsi="Arial" w:cs="Arial"/>
          <w:b/>
          <w:bCs/>
          <w:kern w:val="2"/>
          <w:sz w:val="22"/>
          <w:szCs w:val="22"/>
          <w:lang w:eastAsia="en-US"/>
          <w14:ligatures w14:val="standardContextual"/>
        </w:rPr>
        <w:t>16h00</w:t>
      </w:r>
      <w:r w:rsidRPr="00C826DC">
        <w:rPr>
          <w:rFonts w:ascii="Arial" w:eastAsiaTheme="minorHAnsi" w:hAnsi="Arial" w:cs="Arial"/>
          <w:kern w:val="2"/>
          <w:sz w:val="22"/>
          <w:szCs w:val="22"/>
          <w:lang w:eastAsia="en-US"/>
          <w14:ligatures w14:val="standardContextual"/>
        </w:rPr>
        <w:t xml:space="preserve"> et le départ doit avoir lieu au plus tard à </w:t>
      </w:r>
      <w:r w:rsidRPr="00C826DC">
        <w:rPr>
          <w:rFonts w:ascii="Arial" w:eastAsiaTheme="minorHAnsi" w:hAnsi="Arial" w:cs="Arial"/>
          <w:b/>
          <w:bCs/>
          <w:kern w:val="2"/>
          <w:sz w:val="22"/>
          <w:szCs w:val="22"/>
          <w:lang w:eastAsia="en-US"/>
          <w14:ligatures w14:val="standardContextual"/>
        </w:rPr>
        <w:t>11h00</w:t>
      </w:r>
      <w:r w:rsidRPr="00C826DC">
        <w:rPr>
          <w:rFonts w:ascii="Arial" w:eastAsiaTheme="minorHAnsi" w:hAnsi="Arial" w:cs="Arial"/>
          <w:kern w:val="2"/>
          <w:sz w:val="22"/>
          <w:szCs w:val="22"/>
          <w:lang w:eastAsia="en-US"/>
          <w14:ligatures w14:val="standardContextual"/>
        </w:rPr>
        <w:t>, sauf accord écrit contraire.</w:t>
      </w:r>
    </w:p>
    <w:p w14:paraId="5C3C798C"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Tout départ tardif non autorisé peut entraîner la facturation des frais réellement supportés par l’exploitant.</w:t>
      </w:r>
    </w:p>
    <w:p w14:paraId="170FE92C"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 xml:space="preserve">Le logement est limité à </w:t>
      </w:r>
      <w:r w:rsidRPr="00C826DC">
        <w:rPr>
          <w:rFonts w:ascii="Arial" w:eastAsiaTheme="minorHAnsi" w:hAnsi="Arial" w:cs="Arial"/>
          <w:b/>
          <w:bCs/>
          <w:kern w:val="2"/>
          <w:sz w:val="22"/>
          <w:szCs w:val="22"/>
          <w:lang w:eastAsia="en-US"/>
          <w14:ligatures w14:val="standardContextual"/>
        </w:rPr>
        <w:t>6 personnes maximum</w:t>
      </w:r>
      <w:r w:rsidRPr="00C826DC">
        <w:rPr>
          <w:rFonts w:ascii="Arial" w:eastAsiaTheme="minorHAnsi" w:hAnsi="Arial" w:cs="Arial"/>
          <w:kern w:val="2"/>
          <w:sz w:val="22"/>
          <w:szCs w:val="22"/>
          <w:lang w:eastAsia="en-US"/>
          <w14:ligatures w14:val="standardContextual"/>
        </w:rPr>
        <w:t>, enfants compris. Toute personne supplémentaire non déclarée ou non autorisée peut entraîner le refus d’accès, l’interruption du séjour sans remboursement, la facturation de frais supplémentaires ou une retenue sur caution en cas de préjudice constaté.</w:t>
      </w:r>
    </w:p>
    <w:p w14:paraId="5870F362"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Les visiteurs non dormants sont admis uniquement avec l’accord préalable de l’exploitant.</w:t>
      </w:r>
    </w:p>
    <w:p w14:paraId="0035CB80"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Les fêtes, soirées, événements, rassemblements bruyants, enterrements de vie de garçon ou de jeune fille et activités similaires sont strictement interdits.</w:t>
      </w:r>
    </w:p>
    <w:p w14:paraId="2ACC9942"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 xml:space="preserve">Le locataire s’engage à respecter le voisinage et à éviter tout bruit excessif, particulièrement entre </w:t>
      </w:r>
      <w:r w:rsidRPr="00C826DC">
        <w:rPr>
          <w:rFonts w:ascii="Arial" w:eastAsiaTheme="minorHAnsi" w:hAnsi="Arial" w:cs="Arial"/>
          <w:b/>
          <w:bCs/>
          <w:kern w:val="2"/>
          <w:sz w:val="22"/>
          <w:szCs w:val="22"/>
          <w:lang w:eastAsia="en-US"/>
          <w14:ligatures w14:val="standardContextual"/>
        </w:rPr>
        <w:t>22h00 et 07h00</w:t>
      </w:r>
      <w:r w:rsidRPr="00C826DC">
        <w:rPr>
          <w:rFonts w:ascii="Arial" w:eastAsiaTheme="minorHAnsi" w:hAnsi="Arial" w:cs="Arial"/>
          <w:kern w:val="2"/>
          <w:sz w:val="22"/>
          <w:szCs w:val="22"/>
          <w:lang w:eastAsia="en-US"/>
          <w14:ligatures w14:val="standardContextual"/>
        </w:rPr>
        <w:t>.</w:t>
      </w:r>
    </w:p>
    <w:p w14:paraId="062055D1" w14:textId="77777777" w:rsidR="00547E45"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Les mineurs non accompagnés ne sont pas autorisés.</w:t>
      </w:r>
    </w:p>
    <w:p w14:paraId="7FF7C60D" w14:textId="77777777" w:rsidR="00157BAB" w:rsidRDefault="00157BAB"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p>
    <w:p w14:paraId="4AE4D2FF" w14:textId="5681DCBD" w:rsidR="00157BAB" w:rsidRPr="00157BAB" w:rsidRDefault="00157BAB" w:rsidP="00157BAB">
      <w:pPr>
        <w:spacing w:after="0" w:line="240" w:lineRule="auto"/>
        <w:jc w:val="both"/>
        <w:rPr>
          <w:rFonts w:ascii="Arial" w:hAnsi="Arial" w:cs="Arial"/>
          <w:b/>
          <w:bCs/>
          <w:sz w:val="22"/>
          <w:szCs w:val="22"/>
        </w:rPr>
      </w:pPr>
      <w:r w:rsidRPr="00157BAB">
        <w:rPr>
          <w:rFonts w:ascii="Arial" w:hAnsi="Arial" w:cs="Arial"/>
          <w:b/>
          <w:bCs/>
          <w:sz w:val="22"/>
          <w:szCs w:val="22"/>
        </w:rPr>
        <w:t>8. Réservation par une entreprise ou pour compte de tiers</w:t>
      </w:r>
    </w:p>
    <w:p w14:paraId="477F6D95" w14:textId="77777777" w:rsidR="00157BAB" w:rsidRPr="00157BAB" w:rsidRDefault="00157BAB" w:rsidP="00157BAB">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157BAB">
        <w:rPr>
          <w:rFonts w:ascii="Arial" w:eastAsiaTheme="minorHAnsi" w:hAnsi="Arial" w:cs="Arial"/>
          <w:kern w:val="2"/>
          <w:sz w:val="22"/>
          <w:szCs w:val="22"/>
          <w:lang w:eastAsia="en-US"/>
          <w14:ligatures w14:val="standardContextual"/>
        </w:rPr>
        <w:t>Lorsque la réservation est effectuée par une entreprise, une association, une administration ou toute autre personne morale, celle-ci est considérée comme le locataire contractuel, même si le logement est occupé par ses travailleurs, collaborateurs, prestataires, invités ou toute autre personne désignée par elle.</w:t>
      </w:r>
    </w:p>
    <w:p w14:paraId="7E9BCB03" w14:textId="77777777" w:rsidR="00157BAB" w:rsidRPr="00157BAB" w:rsidRDefault="00157BAB" w:rsidP="00157BAB">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157BAB">
        <w:rPr>
          <w:rFonts w:ascii="Arial" w:eastAsiaTheme="minorHAnsi" w:hAnsi="Arial" w:cs="Arial"/>
          <w:kern w:val="2"/>
          <w:sz w:val="22"/>
          <w:szCs w:val="22"/>
          <w:lang w:eastAsia="en-US"/>
          <w14:ligatures w14:val="standardContextual"/>
        </w:rPr>
        <w:t>L’entreprise réservante s’engage à communiquer les présentes Conditions Générales de Vente, le Règlement d’Ordre Intérieur et les consignes du logement à l’ensemble des occupants.</w:t>
      </w:r>
    </w:p>
    <w:p w14:paraId="39C822C8" w14:textId="77777777" w:rsidR="00157BAB" w:rsidRPr="00157BAB" w:rsidRDefault="00157BAB" w:rsidP="00157BAB">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157BAB">
        <w:rPr>
          <w:rFonts w:ascii="Arial" w:eastAsiaTheme="minorHAnsi" w:hAnsi="Arial" w:cs="Arial"/>
          <w:kern w:val="2"/>
          <w:sz w:val="22"/>
          <w:szCs w:val="22"/>
          <w:lang w:eastAsia="en-US"/>
          <w14:ligatures w14:val="standardContextual"/>
        </w:rPr>
        <w:t>Elle reste responsable du paiement du séjour, de la caution, des suppléments éventuels, des dégâts, pertes, casses, nuisances, frais de nettoyage supplémentaires et, plus généralement, du respect des obligations prévues aux présentes conditions et au règlement d’ordre intérieur par les occupants qu’elle a désignés.</w:t>
      </w:r>
    </w:p>
    <w:p w14:paraId="4DEB33B0" w14:textId="77777777" w:rsidR="00157BAB" w:rsidRPr="00157BAB" w:rsidRDefault="00157BAB" w:rsidP="00157BAB">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157BAB">
        <w:rPr>
          <w:rFonts w:ascii="Arial" w:eastAsiaTheme="minorHAnsi" w:hAnsi="Arial" w:cs="Arial"/>
          <w:kern w:val="2"/>
          <w:sz w:val="22"/>
          <w:szCs w:val="22"/>
          <w:lang w:eastAsia="en-US"/>
          <w14:ligatures w14:val="standardContextual"/>
        </w:rPr>
        <w:t>Les occupants doivent utiliser le logement uniquement dans le cadre d’un séjour temporaire, touristique, professionnel ou de courte durée. Le logement ne peut en aucun cas être utilisé comme résidence principale, logement permanent, dortoir collectif, lieu de travail ouvert au public, siège d’activité, lieu de stockage ou espace commercial sans accord écrit préalable de l’exploitant.</w:t>
      </w:r>
    </w:p>
    <w:p w14:paraId="532AC964" w14:textId="77777777" w:rsidR="00157BAB" w:rsidRPr="00157BAB" w:rsidRDefault="00157BAB" w:rsidP="00157BAB">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157BAB">
        <w:rPr>
          <w:rFonts w:ascii="Arial" w:eastAsiaTheme="minorHAnsi" w:hAnsi="Arial" w:cs="Arial"/>
          <w:kern w:val="2"/>
          <w:sz w:val="22"/>
          <w:szCs w:val="22"/>
          <w:lang w:eastAsia="en-US"/>
          <w14:ligatures w14:val="standardContextual"/>
        </w:rPr>
        <w:t>Sauf accord écrit contraire, toute facture est établie au nom de l’entreprise réservante sur la base des informations communiquées au moment de la réservation. Toute demande de modification de facture après émission reste soumise à l’accord de l’exploitant.</w:t>
      </w:r>
    </w:p>
    <w:p w14:paraId="47262293" w14:textId="77777777" w:rsidR="00157BAB" w:rsidRPr="00C826DC" w:rsidRDefault="00157BAB"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p>
    <w:p w14:paraId="7A578D8B" w14:textId="77777777" w:rsidR="00B80DEE" w:rsidRPr="00C826DC" w:rsidRDefault="00B80DEE" w:rsidP="00B80DEE">
      <w:pPr>
        <w:pStyle w:val="NormalWeb"/>
        <w:spacing w:before="0" w:beforeAutospacing="0" w:after="0" w:afterAutospacing="0"/>
        <w:rPr>
          <w:rFonts w:ascii="Arial" w:eastAsiaTheme="minorHAnsi" w:hAnsi="Arial" w:cs="Arial"/>
          <w:kern w:val="2"/>
          <w:sz w:val="22"/>
          <w:szCs w:val="22"/>
          <w:lang w:eastAsia="en-US"/>
          <w14:ligatures w14:val="standardContextual"/>
        </w:rPr>
      </w:pPr>
    </w:p>
    <w:p w14:paraId="19F08B22" w14:textId="2EA582A9" w:rsidR="00B80DEE" w:rsidRPr="00C826DC" w:rsidRDefault="00B80DEE" w:rsidP="00B80DEE">
      <w:pPr>
        <w:spacing w:after="0" w:line="240" w:lineRule="auto"/>
        <w:jc w:val="both"/>
        <w:rPr>
          <w:rFonts w:ascii="Arial" w:hAnsi="Arial" w:cs="Arial"/>
          <w:b/>
          <w:bCs/>
          <w:sz w:val="22"/>
          <w:szCs w:val="22"/>
        </w:rPr>
      </w:pPr>
      <w:r w:rsidRPr="00C826DC">
        <w:rPr>
          <w:rFonts w:ascii="Arial" w:hAnsi="Arial" w:cs="Arial"/>
          <w:b/>
          <w:bCs/>
          <w:sz w:val="22"/>
          <w:szCs w:val="22"/>
        </w:rPr>
        <w:lastRenderedPageBreak/>
        <w:t>8. A</w:t>
      </w:r>
      <w:r w:rsidR="00547E45" w:rsidRPr="00C826DC">
        <w:rPr>
          <w:rFonts w:ascii="Arial" w:hAnsi="Arial" w:cs="Arial"/>
          <w:b/>
          <w:bCs/>
          <w:sz w:val="22"/>
          <w:szCs w:val="22"/>
        </w:rPr>
        <w:t>nimaux</w:t>
      </w:r>
    </w:p>
    <w:p w14:paraId="14BB530E"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Les animaux sont admis uniquement après accord préalable de l’exploitant et dans le respect du règlement d’ordre intérieur.</w:t>
      </w:r>
    </w:p>
    <w:p w14:paraId="2184B43B" w14:textId="49B950EA"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Sauf accord écrit contraire, les conditions suivantes s’appliquent : poids maximum 30 kg, supplément de 15 € par jour, interdiction sur les lits, canapés et fauteuils, chiens tenus en laisse dans les espaces extérieurs partagés, déjections obligatoirement ramassées.</w:t>
      </w:r>
    </w:p>
    <w:p w14:paraId="3A9FB1CD"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Tout dégât, salissure, odeur persistante, nuisance ou nettoyage supplémentaire causé par un animal pourra être facturé au locataire.</w:t>
      </w:r>
    </w:p>
    <w:p w14:paraId="5F517CD9" w14:textId="6B23EEB3" w:rsidR="00B80DEE"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Les chiens d’assistance reconnus ou en formation sont admis conformément à la réglementation applicable, sans supplément lié à leur présence.</w:t>
      </w:r>
    </w:p>
    <w:p w14:paraId="0843316E" w14:textId="77777777" w:rsidR="00547E45" w:rsidRPr="00C826DC" w:rsidRDefault="00547E45" w:rsidP="00B80DEE">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p>
    <w:p w14:paraId="528C7273" w14:textId="0FE02AFE" w:rsidR="00B80DEE" w:rsidRPr="00C826DC" w:rsidRDefault="00B80DEE" w:rsidP="00B80DEE">
      <w:pPr>
        <w:spacing w:after="0" w:line="240" w:lineRule="auto"/>
        <w:jc w:val="both"/>
        <w:rPr>
          <w:rFonts w:ascii="Arial" w:hAnsi="Arial" w:cs="Arial"/>
          <w:b/>
          <w:bCs/>
          <w:sz w:val="22"/>
          <w:szCs w:val="22"/>
        </w:rPr>
      </w:pPr>
      <w:r w:rsidRPr="00C826DC">
        <w:rPr>
          <w:rFonts w:ascii="Arial" w:hAnsi="Arial" w:cs="Arial"/>
          <w:b/>
          <w:bCs/>
          <w:sz w:val="22"/>
          <w:szCs w:val="22"/>
        </w:rPr>
        <w:t xml:space="preserve">9. </w:t>
      </w:r>
      <w:r w:rsidR="00547E45" w:rsidRPr="00C826DC">
        <w:rPr>
          <w:rFonts w:ascii="Arial" w:hAnsi="Arial" w:cs="Arial"/>
          <w:b/>
          <w:bCs/>
          <w:sz w:val="22"/>
          <w:szCs w:val="22"/>
        </w:rPr>
        <w:t>Responsabilité et dégâts</w:t>
      </w:r>
    </w:p>
    <w:p w14:paraId="05BD3224"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 locataire occupe le logement sous sa responsabilité et s’engage à en faire un usage paisible, prudent, raisonnable et conforme à sa destination.</w:t>
      </w:r>
    </w:p>
    <w:p w14:paraId="1C8D40D7"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Il est responsable de son comportement, de celui des occupants, visiteurs et animaux, ainsi que des dégâts, pertes, casses, nuisances ou frais causés pendant le séjour.</w:t>
      </w:r>
    </w:p>
    <w:p w14:paraId="1A079316"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Tout dégât, casse, perte, dysfonctionnement ou incident doit être signalé immédiatement à l’exploitant.</w:t>
      </w:r>
    </w:p>
    <w:p w14:paraId="05D4492A"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Les dégâts non signalés mais constatés après le départ pourront être facturés au locataire s’ils sont imputables au séjour.</w:t>
      </w:r>
    </w:p>
    <w:p w14:paraId="070AD856" w14:textId="77777777" w:rsidR="00547E45"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 locataire confirme disposer d’une assurance responsabilité civile familiale ou équivalente couvrant les dommages qu’il pourrait causer pendant le séjour.</w:t>
      </w:r>
    </w:p>
    <w:p w14:paraId="32910E22" w14:textId="77777777" w:rsidR="00106052" w:rsidRDefault="00106052"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p>
    <w:p w14:paraId="59026B2B" w14:textId="77777777" w:rsidR="00106052" w:rsidRPr="00106052" w:rsidRDefault="00106052" w:rsidP="00106052">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106052">
        <w:rPr>
          <w:rFonts w:ascii="Arial" w:eastAsiaTheme="minorHAnsi" w:hAnsi="Arial" w:cs="Arial"/>
          <w:kern w:val="2"/>
          <w:sz w:val="22"/>
          <w:szCs w:val="22"/>
          <w:lang w:eastAsia="en-US"/>
          <w14:ligatures w14:val="standardContextual"/>
        </w:rPr>
        <w:t>L’exploitant met à disposition un logement conforme à la description essentielle convenue, dans un état normal d’usage, de sécurité et de propreté.</w:t>
      </w:r>
    </w:p>
    <w:p w14:paraId="51EDC298" w14:textId="77777777" w:rsidR="00106052" w:rsidRPr="00106052" w:rsidRDefault="00106052" w:rsidP="00106052">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106052">
        <w:rPr>
          <w:rFonts w:ascii="Arial" w:eastAsiaTheme="minorHAnsi" w:hAnsi="Arial" w:cs="Arial"/>
          <w:kern w:val="2"/>
          <w:sz w:val="22"/>
          <w:szCs w:val="22"/>
          <w:lang w:eastAsia="en-US"/>
          <w14:ligatures w14:val="standardContextual"/>
        </w:rPr>
        <w:t>L’exploitant ne pourra être tenu responsable des dommages, pertes ou désagréments résultant notamment d’un usage anormal du logement, d’un comportement fautif ou imprudent des occupants, d’un défaut de surveillance des enfants, d’un fait d’un tiers, d’une panne indépendante de sa volonté, d’un événement climatique, d’une décision administrative ou d’un cas de force majeure.</w:t>
      </w:r>
    </w:p>
    <w:p w14:paraId="55E4C6CF" w14:textId="5D6BA1FD" w:rsidR="00106052" w:rsidRPr="00C826DC" w:rsidRDefault="00106052" w:rsidP="00106052">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106052">
        <w:rPr>
          <w:rFonts w:ascii="Arial" w:eastAsiaTheme="minorHAnsi" w:hAnsi="Arial" w:cs="Arial"/>
          <w:kern w:val="2"/>
          <w:sz w:val="22"/>
          <w:szCs w:val="22"/>
          <w:lang w:eastAsia="en-US"/>
          <w14:ligatures w14:val="standardContextual"/>
        </w:rPr>
        <w:t>Aucune clause des présentes conditions ne limite la responsabilité de l’exploitant en cas de faute lourde, faute intentionnelle, atteinte à la vie ou à l’intégrité physique imputable à sa faute, ou dans tout autre cas où la loi interdit une limitation de responsabilité.</w:t>
      </w:r>
    </w:p>
    <w:p w14:paraId="594321BE" w14:textId="77777777" w:rsidR="00547E45" w:rsidRPr="00C826DC" w:rsidRDefault="00547E45" w:rsidP="00B80DEE">
      <w:pPr>
        <w:spacing w:after="0" w:line="240" w:lineRule="auto"/>
        <w:jc w:val="both"/>
        <w:rPr>
          <w:rFonts w:ascii="Arial" w:hAnsi="Arial" w:cs="Arial"/>
          <w:b/>
          <w:bCs/>
          <w:sz w:val="22"/>
          <w:szCs w:val="22"/>
        </w:rPr>
      </w:pPr>
    </w:p>
    <w:p w14:paraId="75EFBA04" w14:textId="14E967E3" w:rsidR="00B80DEE" w:rsidRPr="00C826DC" w:rsidRDefault="00B80DEE" w:rsidP="00B80DEE">
      <w:pPr>
        <w:spacing w:after="0" w:line="240" w:lineRule="auto"/>
        <w:jc w:val="both"/>
        <w:rPr>
          <w:rFonts w:ascii="Arial" w:hAnsi="Arial" w:cs="Arial"/>
          <w:b/>
          <w:bCs/>
          <w:sz w:val="22"/>
          <w:szCs w:val="22"/>
        </w:rPr>
      </w:pPr>
      <w:r w:rsidRPr="00C826DC">
        <w:rPr>
          <w:rFonts w:ascii="Arial" w:hAnsi="Arial" w:cs="Arial"/>
          <w:b/>
          <w:bCs/>
          <w:sz w:val="22"/>
          <w:szCs w:val="22"/>
        </w:rPr>
        <w:t xml:space="preserve">10. </w:t>
      </w:r>
      <w:r w:rsidR="00547E45" w:rsidRPr="00C826DC">
        <w:rPr>
          <w:rFonts w:ascii="Arial" w:hAnsi="Arial" w:cs="Arial"/>
          <w:b/>
          <w:bCs/>
          <w:sz w:val="22"/>
          <w:szCs w:val="22"/>
        </w:rPr>
        <w:t>Données personnelles, réclamations et litiges</w:t>
      </w:r>
    </w:p>
    <w:p w14:paraId="1ED1C244"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L’exploitant traite les données personnelles nécessaires à la réservation, à la gestion du séjour, à la facturation, au respect de ses obligations légales, à la sécurité du logement, à la gestion des incidents et à la défense de ses droits.</w:t>
      </w:r>
    </w:p>
    <w:p w14:paraId="70165B41"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Des caméras extérieures peuvent être présentes pour la sécurité des personnes, la protection des biens et la prévention des intrusions ou dégradations. Elles ne filment pas l’intérieur du logement ni les espaces privatifs intérieurs.</w:t>
      </w:r>
    </w:p>
    <w:p w14:paraId="24B7CCEE"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 xml:space="preserve">Le locataire dispose des droits prévus par le RGPD. Toute demande peut être adressée à : </w:t>
      </w:r>
      <w:r w:rsidRPr="00C826DC">
        <w:rPr>
          <w:rFonts w:ascii="Arial" w:eastAsiaTheme="minorHAnsi" w:hAnsi="Arial" w:cs="Arial"/>
          <w:b/>
          <w:bCs/>
          <w:kern w:val="2"/>
          <w:sz w:val="22"/>
          <w:szCs w:val="22"/>
          <w:lang w:eastAsia="en-US"/>
          <w14:ligatures w14:val="standardContextual"/>
        </w:rPr>
        <w:t>lucie@mathot-crepin.be</w:t>
      </w:r>
    </w:p>
    <w:p w14:paraId="3A3D8F84"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Toute réclamation relative au séjour doit être adressée par écrit à l’exploitant dans les meilleurs délais, idéalement pendant le séjour, afin de permettre une intervention utile.</w:t>
      </w:r>
    </w:p>
    <w:p w14:paraId="66B7989D"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 xml:space="preserve">En cas de litige, les parties rechercheront prioritairement une solution amiable. Le locataire consommateur peut s’adresser au </w:t>
      </w:r>
      <w:r w:rsidRPr="00C826DC">
        <w:rPr>
          <w:rFonts w:ascii="Arial" w:eastAsiaTheme="minorHAnsi" w:hAnsi="Arial" w:cs="Arial"/>
          <w:b/>
          <w:bCs/>
          <w:kern w:val="2"/>
          <w:sz w:val="22"/>
          <w:szCs w:val="22"/>
          <w:lang w:eastAsia="en-US"/>
          <w14:ligatures w14:val="standardContextual"/>
        </w:rPr>
        <w:t>Service de Médiation pour le Consommateur</w:t>
      </w:r>
      <w:r w:rsidRPr="00C826DC">
        <w:rPr>
          <w:rFonts w:ascii="Arial" w:eastAsiaTheme="minorHAnsi" w:hAnsi="Arial" w:cs="Arial"/>
          <w:kern w:val="2"/>
          <w:sz w:val="22"/>
          <w:szCs w:val="22"/>
          <w:lang w:eastAsia="en-US"/>
          <w14:ligatures w14:val="standardContextual"/>
        </w:rPr>
        <w:t xml:space="preserve">, Boulevard du Roi Albert II 8 boîte 1, 1000 Bruxelles – </w:t>
      </w:r>
      <w:hyperlink r:id="rId5" w:tgtFrame="_new" w:history="1">
        <w:r w:rsidRPr="00C826DC">
          <w:rPr>
            <w:rFonts w:ascii="Arial" w:eastAsiaTheme="minorHAnsi" w:hAnsi="Arial" w:cs="Arial"/>
            <w:kern w:val="2"/>
            <w:sz w:val="22"/>
            <w:szCs w:val="22"/>
            <w:lang w:eastAsia="en-US"/>
            <w14:ligatures w14:val="standardContextual"/>
          </w:rPr>
          <w:t>www.mediationconsommateur.be</w:t>
        </w:r>
      </w:hyperlink>
      <w:r w:rsidRPr="00C826DC">
        <w:rPr>
          <w:rFonts w:ascii="Arial" w:eastAsiaTheme="minorHAnsi" w:hAnsi="Arial" w:cs="Arial"/>
          <w:kern w:val="2"/>
          <w:sz w:val="22"/>
          <w:szCs w:val="22"/>
          <w:lang w:eastAsia="en-US"/>
          <w14:ligatures w14:val="standardContextual"/>
        </w:rPr>
        <w:t>.</w:t>
      </w:r>
    </w:p>
    <w:p w14:paraId="2C669AD3" w14:textId="77777777" w:rsidR="00547E45" w:rsidRPr="00C826DC" w:rsidRDefault="00547E45" w:rsidP="00547E45">
      <w:pPr>
        <w:pStyle w:val="NormalWeb"/>
        <w:spacing w:before="0" w:beforeAutospacing="0" w:after="0" w:afterAutospacing="0"/>
        <w:jc w:val="both"/>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Les présentes conditions générales sont soumises au droit belge. À défaut de solution amiable, tout litige sera soumis aux juridictions compétentes conformément au droit applicable, sans préjudice des droits impératifs reconnus au consommateur.</w:t>
      </w:r>
    </w:p>
    <w:p w14:paraId="495A9C94" w14:textId="77777777" w:rsidR="00B80DEE" w:rsidRPr="00C826DC" w:rsidRDefault="00B80DEE" w:rsidP="00B80DEE">
      <w:pPr>
        <w:pStyle w:val="NormalWeb"/>
        <w:spacing w:before="0" w:beforeAutospacing="0" w:after="0" w:afterAutospacing="0"/>
        <w:rPr>
          <w:rFonts w:ascii="Arial" w:eastAsiaTheme="minorHAnsi" w:hAnsi="Arial" w:cs="Arial"/>
          <w:kern w:val="2"/>
          <w:sz w:val="22"/>
          <w:szCs w:val="22"/>
          <w:lang w:eastAsia="en-US"/>
          <w14:ligatures w14:val="standardContextual"/>
        </w:rPr>
      </w:pPr>
    </w:p>
    <w:p w14:paraId="3435AD03" w14:textId="4F409680" w:rsidR="00B80DEE" w:rsidRPr="00C826DC" w:rsidRDefault="00B80DEE" w:rsidP="00547E45">
      <w:pPr>
        <w:spacing w:after="0" w:line="240" w:lineRule="auto"/>
        <w:jc w:val="both"/>
        <w:rPr>
          <w:rFonts w:ascii="Arial" w:hAnsi="Arial" w:cs="Arial"/>
          <w:b/>
          <w:bCs/>
          <w:sz w:val="22"/>
          <w:szCs w:val="22"/>
        </w:rPr>
      </w:pPr>
      <w:r w:rsidRPr="00C826DC">
        <w:rPr>
          <w:rFonts w:ascii="Arial" w:hAnsi="Arial" w:cs="Arial"/>
          <w:b/>
          <w:bCs/>
          <w:sz w:val="22"/>
          <w:szCs w:val="22"/>
        </w:rPr>
        <w:t xml:space="preserve">11. </w:t>
      </w:r>
      <w:r w:rsidR="00547E45" w:rsidRPr="00C826DC">
        <w:rPr>
          <w:rFonts w:ascii="Arial" w:hAnsi="Arial" w:cs="Arial"/>
          <w:b/>
          <w:bCs/>
          <w:sz w:val="22"/>
          <w:szCs w:val="22"/>
        </w:rPr>
        <w:t>Acceptation</w:t>
      </w:r>
    </w:p>
    <w:p w14:paraId="6AE917FC" w14:textId="77777777" w:rsidR="00547E45" w:rsidRPr="00C826DC" w:rsidRDefault="00547E45" w:rsidP="00547E45">
      <w:pPr>
        <w:pStyle w:val="NormalWeb"/>
        <w:spacing w:before="0" w:beforeAutospacing="0" w:after="0" w:afterAutospacing="0"/>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Toute réservation implique l’acceptation sans réserve des présentes conditions générales et du règlement d’ordre intérieur.</w:t>
      </w:r>
    </w:p>
    <w:p w14:paraId="0B4A2100" w14:textId="77777777" w:rsidR="00547E45" w:rsidRPr="00C826DC" w:rsidRDefault="00547E45" w:rsidP="00547E45">
      <w:pPr>
        <w:pStyle w:val="NormalWeb"/>
        <w:spacing w:before="0" w:beforeAutospacing="0" w:after="0" w:afterAutospacing="0"/>
        <w:rPr>
          <w:rFonts w:ascii="Arial" w:eastAsiaTheme="minorHAnsi" w:hAnsi="Arial" w:cs="Arial"/>
          <w:kern w:val="2"/>
          <w:sz w:val="22"/>
          <w:szCs w:val="22"/>
          <w:lang w:eastAsia="en-US"/>
          <w14:ligatures w14:val="standardContextual"/>
        </w:rPr>
      </w:pPr>
      <w:r w:rsidRPr="00C826DC">
        <w:rPr>
          <w:rFonts w:ascii="Arial" w:eastAsiaTheme="minorHAnsi" w:hAnsi="Arial" w:cs="Arial"/>
          <w:kern w:val="2"/>
          <w:sz w:val="22"/>
          <w:szCs w:val="22"/>
          <w:lang w:eastAsia="en-US"/>
          <w14:ligatures w14:val="standardContextual"/>
        </w:rPr>
        <w:t>Le locataire reconnaît avoir pris connaissance de ces documents avant la confirmation définitive de sa réservation.</w:t>
      </w:r>
    </w:p>
    <w:p w14:paraId="4CC54325" w14:textId="77777777" w:rsidR="00B80DEE" w:rsidRPr="00C826DC" w:rsidRDefault="00B80DEE" w:rsidP="00B80DEE">
      <w:pPr>
        <w:pStyle w:val="NormalWeb"/>
        <w:spacing w:before="0" w:beforeAutospacing="0" w:after="0" w:afterAutospacing="0"/>
        <w:rPr>
          <w:rFonts w:ascii="Arial" w:eastAsiaTheme="minorHAnsi" w:hAnsi="Arial" w:cs="Arial"/>
          <w:kern w:val="2"/>
          <w:sz w:val="22"/>
          <w:szCs w:val="22"/>
          <w:lang w:eastAsia="en-US"/>
          <w14:ligatures w14:val="standardContextual"/>
        </w:rPr>
      </w:pPr>
    </w:p>
    <w:sectPr w:rsidR="00B80DEE" w:rsidRPr="00C826DC" w:rsidSect="001060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507E5"/>
    <w:multiLevelType w:val="multilevel"/>
    <w:tmpl w:val="2D7E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4593F"/>
    <w:multiLevelType w:val="multilevel"/>
    <w:tmpl w:val="22E6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114EA"/>
    <w:multiLevelType w:val="multilevel"/>
    <w:tmpl w:val="18A4A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C0FD8"/>
    <w:multiLevelType w:val="multilevel"/>
    <w:tmpl w:val="16B4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C6D5A"/>
    <w:multiLevelType w:val="multilevel"/>
    <w:tmpl w:val="EE36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20DAC"/>
    <w:multiLevelType w:val="multilevel"/>
    <w:tmpl w:val="7ED4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F73D0"/>
    <w:multiLevelType w:val="hybridMultilevel"/>
    <w:tmpl w:val="D050182E"/>
    <w:lvl w:ilvl="0" w:tplc="1F4612FC">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BA12E03"/>
    <w:multiLevelType w:val="multilevel"/>
    <w:tmpl w:val="B05C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AA65CA"/>
    <w:multiLevelType w:val="multilevel"/>
    <w:tmpl w:val="71AA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3B74C9"/>
    <w:multiLevelType w:val="multilevel"/>
    <w:tmpl w:val="212C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B66AAA"/>
    <w:multiLevelType w:val="multilevel"/>
    <w:tmpl w:val="923E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C2742D"/>
    <w:multiLevelType w:val="multilevel"/>
    <w:tmpl w:val="71E6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72F1F"/>
    <w:multiLevelType w:val="multilevel"/>
    <w:tmpl w:val="FC26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135A16"/>
    <w:multiLevelType w:val="multilevel"/>
    <w:tmpl w:val="6DB4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B94BEF"/>
    <w:multiLevelType w:val="multilevel"/>
    <w:tmpl w:val="B076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AC21E6"/>
    <w:multiLevelType w:val="multilevel"/>
    <w:tmpl w:val="6BDE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1754F1"/>
    <w:multiLevelType w:val="hybridMultilevel"/>
    <w:tmpl w:val="CB94869A"/>
    <w:lvl w:ilvl="0" w:tplc="FDAEA4A4">
      <w:start w:val="6"/>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D774078"/>
    <w:multiLevelType w:val="hybridMultilevel"/>
    <w:tmpl w:val="F30A52F4"/>
    <w:lvl w:ilvl="0" w:tplc="254C33F0">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E8A6AA9"/>
    <w:multiLevelType w:val="multilevel"/>
    <w:tmpl w:val="66BA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B0E3F"/>
    <w:multiLevelType w:val="multilevel"/>
    <w:tmpl w:val="8348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DF318E"/>
    <w:multiLevelType w:val="multilevel"/>
    <w:tmpl w:val="C2FC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337780"/>
    <w:multiLevelType w:val="multilevel"/>
    <w:tmpl w:val="6514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F75E03"/>
    <w:multiLevelType w:val="hybridMultilevel"/>
    <w:tmpl w:val="4CC2FBD2"/>
    <w:lvl w:ilvl="0" w:tplc="1CA4FFA6">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76893001"/>
    <w:multiLevelType w:val="multilevel"/>
    <w:tmpl w:val="C13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57015C"/>
    <w:multiLevelType w:val="multilevel"/>
    <w:tmpl w:val="B828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3358501">
    <w:abstractNumId w:val="12"/>
  </w:num>
  <w:num w:numId="2" w16cid:durableId="2066641031">
    <w:abstractNumId w:val="15"/>
  </w:num>
  <w:num w:numId="3" w16cid:durableId="882134068">
    <w:abstractNumId w:val="18"/>
  </w:num>
  <w:num w:numId="4" w16cid:durableId="1427850985">
    <w:abstractNumId w:val="13"/>
  </w:num>
  <w:num w:numId="5" w16cid:durableId="819881680">
    <w:abstractNumId w:val="5"/>
  </w:num>
  <w:num w:numId="6" w16cid:durableId="988945770">
    <w:abstractNumId w:val="24"/>
  </w:num>
  <w:num w:numId="7" w16cid:durableId="1045909542">
    <w:abstractNumId w:val="10"/>
  </w:num>
  <w:num w:numId="8" w16cid:durableId="456147801">
    <w:abstractNumId w:val="1"/>
  </w:num>
  <w:num w:numId="9" w16cid:durableId="1164666730">
    <w:abstractNumId w:val="23"/>
  </w:num>
  <w:num w:numId="10" w16cid:durableId="1293712506">
    <w:abstractNumId w:val="2"/>
  </w:num>
  <w:num w:numId="11" w16cid:durableId="1459713801">
    <w:abstractNumId w:val="3"/>
  </w:num>
  <w:num w:numId="12" w16cid:durableId="1891840737">
    <w:abstractNumId w:val="20"/>
  </w:num>
  <w:num w:numId="13" w16cid:durableId="1213615464">
    <w:abstractNumId w:val="4"/>
  </w:num>
  <w:num w:numId="14" w16cid:durableId="321810308">
    <w:abstractNumId w:val="19"/>
  </w:num>
  <w:num w:numId="15" w16cid:durableId="734475741">
    <w:abstractNumId w:val="21"/>
  </w:num>
  <w:num w:numId="16" w16cid:durableId="349726063">
    <w:abstractNumId w:val="8"/>
  </w:num>
  <w:num w:numId="17" w16cid:durableId="228613390">
    <w:abstractNumId w:val="14"/>
  </w:num>
  <w:num w:numId="18" w16cid:durableId="1887335418">
    <w:abstractNumId w:val="7"/>
  </w:num>
  <w:num w:numId="19" w16cid:durableId="1105230489">
    <w:abstractNumId w:val="9"/>
  </w:num>
  <w:num w:numId="20" w16cid:durableId="779375719">
    <w:abstractNumId w:val="0"/>
  </w:num>
  <w:num w:numId="21" w16cid:durableId="1498111745">
    <w:abstractNumId w:val="11"/>
  </w:num>
  <w:num w:numId="22" w16cid:durableId="793018133">
    <w:abstractNumId w:val="17"/>
  </w:num>
  <w:num w:numId="23" w16cid:durableId="320811044">
    <w:abstractNumId w:val="22"/>
  </w:num>
  <w:num w:numId="24" w16cid:durableId="882442436">
    <w:abstractNumId w:val="6"/>
  </w:num>
  <w:num w:numId="25" w16cid:durableId="11341728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A8"/>
    <w:rsid w:val="00106052"/>
    <w:rsid w:val="00157BAB"/>
    <w:rsid w:val="00217F28"/>
    <w:rsid w:val="003454A8"/>
    <w:rsid w:val="00547E45"/>
    <w:rsid w:val="007228D6"/>
    <w:rsid w:val="00926D88"/>
    <w:rsid w:val="00A46B5B"/>
    <w:rsid w:val="00A55D74"/>
    <w:rsid w:val="00B80DEE"/>
    <w:rsid w:val="00BA4281"/>
    <w:rsid w:val="00C826DC"/>
    <w:rsid w:val="00CF249B"/>
    <w:rsid w:val="00DD743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D3487"/>
  <w15:chartTrackingRefBased/>
  <w15:docId w15:val="{100856A5-F2F5-4842-8178-2C12DE0A3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54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454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454A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454A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454A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454A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454A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454A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454A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54A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454A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454A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454A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454A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454A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454A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454A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454A8"/>
    <w:rPr>
      <w:rFonts w:eastAsiaTheme="majorEastAsia" w:cstheme="majorBidi"/>
      <w:color w:val="272727" w:themeColor="text1" w:themeTint="D8"/>
    </w:rPr>
  </w:style>
  <w:style w:type="paragraph" w:styleId="Titre">
    <w:name w:val="Title"/>
    <w:basedOn w:val="Normal"/>
    <w:next w:val="Normal"/>
    <w:link w:val="TitreCar"/>
    <w:uiPriority w:val="10"/>
    <w:qFormat/>
    <w:rsid w:val="003454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454A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454A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454A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454A8"/>
    <w:pPr>
      <w:spacing w:before="160"/>
      <w:jc w:val="center"/>
    </w:pPr>
    <w:rPr>
      <w:i/>
      <w:iCs/>
      <w:color w:val="404040" w:themeColor="text1" w:themeTint="BF"/>
    </w:rPr>
  </w:style>
  <w:style w:type="character" w:customStyle="1" w:styleId="CitationCar">
    <w:name w:val="Citation Car"/>
    <w:basedOn w:val="Policepardfaut"/>
    <w:link w:val="Citation"/>
    <w:uiPriority w:val="29"/>
    <w:rsid w:val="003454A8"/>
    <w:rPr>
      <w:i/>
      <w:iCs/>
      <w:color w:val="404040" w:themeColor="text1" w:themeTint="BF"/>
    </w:rPr>
  </w:style>
  <w:style w:type="paragraph" w:styleId="Paragraphedeliste">
    <w:name w:val="List Paragraph"/>
    <w:basedOn w:val="Normal"/>
    <w:uiPriority w:val="34"/>
    <w:qFormat/>
    <w:rsid w:val="003454A8"/>
    <w:pPr>
      <w:ind w:left="720"/>
      <w:contextualSpacing/>
    </w:pPr>
  </w:style>
  <w:style w:type="character" w:styleId="Accentuationintense">
    <w:name w:val="Intense Emphasis"/>
    <w:basedOn w:val="Policepardfaut"/>
    <w:uiPriority w:val="21"/>
    <w:qFormat/>
    <w:rsid w:val="003454A8"/>
    <w:rPr>
      <w:i/>
      <w:iCs/>
      <w:color w:val="0F4761" w:themeColor="accent1" w:themeShade="BF"/>
    </w:rPr>
  </w:style>
  <w:style w:type="paragraph" w:styleId="Citationintense">
    <w:name w:val="Intense Quote"/>
    <w:basedOn w:val="Normal"/>
    <w:next w:val="Normal"/>
    <w:link w:val="CitationintenseCar"/>
    <w:uiPriority w:val="30"/>
    <w:qFormat/>
    <w:rsid w:val="003454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454A8"/>
    <w:rPr>
      <w:i/>
      <w:iCs/>
      <w:color w:val="0F4761" w:themeColor="accent1" w:themeShade="BF"/>
    </w:rPr>
  </w:style>
  <w:style w:type="character" w:styleId="Rfrenceintense">
    <w:name w:val="Intense Reference"/>
    <w:basedOn w:val="Policepardfaut"/>
    <w:uiPriority w:val="32"/>
    <w:qFormat/>
    <w:rsid w:val="003454A8"/>
    <w:rPr>
      <w:b/>
      <w:bCs/>
      <w:smallCaps/>
      <w:color w:val="0F4761" w:themeColor="accent1" w:themeShade="BF"/>
      <w:spacing w:val="5"/>
    </w:rPr>
  </w:style>
  <w:style w:type="paragraph" w:styleId="NormalWeb">
    <w:name w:val="Normal (Web)"/>
    <w:basedOn w:val="Normal"/>
    <w:uiPriority w:val="99"/>
    <w:semiHidden/>
    <w:unhideWhenUsed/>
    <w:rsid w:val="00B80DEE"/>
    <w:pPr>
      <w:spacing w:before="100" w:beforeAutospacing="1" w:after="100" w:afterAutospacing="1" w:line="240" w:lineRule="auto"/>
    </w:pPr>
    <w:rPr>
      <w:rFonts w:ascii="Times New Roman" w:eastAsia="Times New Roman" w:hAnsi="Times New Roman" w:cs="Times New Roman"/>
      <w:kern w:val="0"/>
      <w:lang w:eastAsia="fr-BE"/>
      <w14:ligatures w14:val="none"/>
    </w:rPr>
  </w:style>
  <w:style w:type="character" w:styleId="lev">
    <w:name w:val="Strong"/>
    <w:basedOn w:val="Policepardfaut"/>
    <w:uiPriority w:val="22"/>
    <w:qFormat/>
    <w:rsid w:val="00B80DEE"/>
    <w:rPr>
      <w:b/>
      <w:bCs/>
    </w:rPr>
  </w:style>
  <w:style w:type="character" w:styleId="Lienhypertexte">
    <w:name w:val="Hyperlink"/>
    <w:basedOn w:val="Policepardfaut"/>
    <w:uiPriority w:val="99"/>
    <w:semiHidden/>
    <w:unhideWhenUsed/>
    <w:rsid w:val="00547E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14155">
      <w:bodyDiv w:val="1"/>
      <w:marLeft w:val="0"/>
      <w:marRight w:val="0"/>
      <w:marTop w:val="0"/>
      <w:marBottom w:val="0"/>
      <w:divBdr>
        <w:top w:val="none" w:sz="0" w:space="0" w:color="auto"/>
        <w:left w:val="none" w:sz="0" w:space="0" w:color="auto"/>
        <w:bottom w:val="none" w:sz="0" w:space="0" w:color="auto"/>
        <w:right w:val="none" w:sz="0" w:space="0" w:color="auto"/>
      </w:divBdr>
    </w:div>
    <w:div w:id="683559634">
      <w:bodyDiv w:val="1"/>
      <w:marLeft w:val="0"/>
      <w:marRight w:val="0"/>
      <w:marTop w:val="0"/>
      <w:marBottom w:val="0"/>
      <w:divBdr>
        <w:top w:val="none" w:sz="0" w:space="0" w:color="auto"/>
        <w:left w:val="none" w:sz="0" w:space="0" w:color="auto"/>
        <w:bottom w:val="none" w:sz="0" w:space="0" w:color="auto"/>
        <w:right w:val="none" w:sz="0" w:space="0" w:color="auto"/>
      </w:divBdr>
    </w:div>
    <w:div w:id="895816335">
      <w:bodyDiv w:val="1"/>
      <w:marLeft w:val="0"/>
      <w:marRight w:val="0"/>
      <w:marTop w:val="0"/>
      <w:marBottom w:val="0"/>
      <w:divBdr>
        <w:top w:val="none" w:sz="0" w:space="0" w:color="auto"/>
        <w:left w:val="none" w:sz="0" w:space="0" w:color="auto"/>
        <w:bottom w:val="none" w:sz="0" w:space="0" w:color="auto"/>
        <w:right w:val="none" w:sz="0" w:space="0" w:color="auto"/>
      </w:divBdr>
    </w:div>
    <w:div w:id="899946113">
      <w:bodyDiv w:val="1"/>
      <w:marLeft w:val="0"/>
      <w:marRight w:val="0"/>
      <w:marTop w:val="0"/>
      <w:marBottom w:val="0"/>
      <w:divBdr>
        <w:top w:val="none" w:sz="0" w:space="0" w:color="auto"/>
        <w:left w:val="none" w:sz="0" w:space="0" w:color="auto"/>
        <w:bottom w:val="none" w:sz="0" w:space="0" w:color="auto"/>
        <w:right w:val="none" w:sz="0" w:space="0" w:color="auto"/>
      </w:divBdr>
    </w:div>
    <w:div w:id="1080904318">
      <w:bodyDiv w:val="1"/>
      <w:marLeft w:val="0"/>
      <w:marRight w:val="0"/>
      <w:marTop w:val="0"/>
      <w:marBottom w:val="0"/>
      <w:divBdr>
        <w:top w:val="none" w:sz="0" w:space="0" w:color="auto"/>
        <w:left w:val="none" w:sz="0" w:space="0" w:color="auto"/>
        <w:bottom w:val="none" w:sz="0" w:space="0" w:color="auto"/>
        <w:right w:val="none" w:sz="0" w:space="0" w:color="auto"/>
      </w:divBdr>
    </w:div>
    <w:div w:id="1145395415">
      <w:bodyDiv w:val="1"/>
      <w:marLeft w:val="0"/>
      <w:marRight w:val="0"/>
      <w:marTop w:val="0"/>
      <w:marBottom w:val="0"/>
      <w:divBdr>
        <w:top w:val="none" w:sz="0" w:space="0" w:color="auto"/>
        <w:left w:val="none" w:sz="0" w:space="0" w:color="auto"/>
        <w:bottom w:val="none" w:sz="0" w:space="0" w:color="auto"/>
        <w:right w:val="none" w:sz="0" w:space="0" w:color="auto"/>
      </w:divBdr>
    </w:div>
    <w:div w:id="1664119668">
      <w:bodyDiv w:val="1"/>
      <w:marLeft w:val="0"/>
      <w:marRight w:val="0"/>
      <w:marTop w:val="0"/>
      <w:marBottom w:val="0"/>
      <w:divBdr>
        <w:top w:val="none" w:sz="0" w:space="0" w:color="auto"/>
        <w:left w:val="none" w:sz="0" w:space="0" w:color="auto"/>
        <w:bottom w:val="none" w:sz="0" w:space="0" w:color="auto"/>
        <w:right w:val="none" w:sz="0" w:space="0" w:color="auto"/>
      </w:divBdr>
    </w:div>
    <w:div w:id="1702239440">
      <w:bodyDiv w:val="1"/>
      <w:marLeft w:val="0"/>
      <w:marRight w:val="0"/>
      <w:marTop w:val="0"/>
      <w:marBottom w:val="0"/>
      <w:divBdr>
        <w:top w:val="none" w:sz="0" w:space="0" w:color="auto"/>
        <w:left w:val="none" w:sz="0" w:space="0" w:color="auto"/>
        <w:bottom w:val="none" w:sz="0" w:space="0" w:color="auto"/>
        <w:right w:val="none" w:sz="0" w:space="0" w:color="auto"/>
      </w:divBdr>
    </w:div>
    <w:div w:id="1956984819">
      <w:bodyDiv w:val="1"/>
      <w:marLeft w:val="0"/>
      <w:marRight w:val="0"/>
      <w:marTop w:val="0"/>
      <w:marBottom w:val="0"/>
      <w:divBdr>
        <w:top w:val="none" w:sz="0" w:space="0" w:color="auto"/>
        <w:left w:val="none" w:sz="0" w:space="0" w:color="auto"/>
        <w:bottom w:val="none" w:sz="0" w:space="0" w:color="auto"/>
        <w:right w:val="none" w:sz="0" w:space="0" w:color="auto"/>
      </w:divBdr>
    </w:div>
    <w:div w:id="205141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ediationconsommateur.be"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DDE919B9F6A45BC5D5D234D2C7644" ma:contentTypeVersion="14" ma:contentTypeDescription="Crée un document." ma:contentTypeScope="" ma:versionID="c792bcaaa87a275d8e998fca0e018a0d">
  <xsd:schema xmlns:xsd="http://www.w3.org/2001/XMLSchema" xmlns:xs="http://www.w3.org/2001/XMLSchema" xmlns:p="http://schemas.microsoft.com/office/2006/metadata/properties" xmlns:ns2="5b73b1ae-0ae2-4bc7-b265-721584a04c5a" xmlns:ns3="81abddd7-29e6-4157-88a8-f09deff75369" targetNamespace="http://schemas.microsoft.com/office/2006/metadata/properties" ma:root="true" ma:fieldsID="9ab9c43ce88a2767619ff91325e6220a" ns2:_="" ns3:_="">
    <xsd:import namespace="5b73b1ae-0ae2-4bc7-b265-721584a04c5a"/>
    <xsd:import namespace="81abddd7-29e6-4157-88a8-f09deff75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Partag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3b1ae-0ae2-4bc7-b265-721584a04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2b150c97-c14b-4d93-8bae-d9fb3598d22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Partage" ma:index="18" nillable="true" ma:displayName="Partage" ma:format="Dropdown" ma:list="UserInfo" ma:SharePointGroup="0" ma:internalName="Parta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abddd7-29e6-4157-88a8-f09deff7536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17bfa3f-8ffe-4394-8ecc-c7f954e821bf}" ma:internalName="TaxCatchAll" ma:showField="CatchAllData" ma:web="81abddd7-29e6-4157-88a8-f09deff75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abddd7-29e6-4157-88a8-f09deff75369" xsi:nil="true"/>
    <lcf76f155ced4ddcb4097134ff3c332f xmlns="5b73b1ae-0ae2-4bc7-b265-721584a04c5a">
      <Terms xmlns="http://schemas.microsoft.com/office/infopath/2007/PartnerControls"/>
    </lcf76f155ced4ddcb4097134ff3c332f>
    <Partage xmlns="5b73b1ae-0ae2-4bc7-b265-721584a04c5a">
      <UserInfo>
        <DisplayName/>
        <AccountId xsi:nil="true"/>
        <AccountType/>
      </UserInfo>
    </Partage>
  </documentManagement>
</p:properties>
</file>

<file path=customXml/itemProps1.xml><?xml version="1.0" encoding="utf-8"?>
<ds:datastoreItem xmlns:ds="http://schemas.openxmlformats.org/officeDocument/2006/customXml" ds:itemID="{7BC581A8-CB56-4E30-B69A-0C5E6940902C}"/>
</file>

<file path=customXml/itemProps2.xml><?xml version="1.0" encoding="utf-8"?>
<ds:datastoreItem xmlns:ds="http://schemas.openxmlformats.org/officeDocument/2006/customXml" ds:itemID="{940E9BAF-2A3B-4694-B187-F390DA5C436B}"/>
</file>

<file path=customXml/itemProps3.xml><?xml version="1.0" encoding="utf-8"?>
<ds:datastoreItem xmlns:ds="http://schemas.openxmlformats.org/officeDocument/2006/customXml" ds:itemID="{39D18DD3-B8B5-4D14-BC31-05960FCB3E90}"/>
</file>

<file path=docProps/app.xml><?xml version="1.0" encoding="utf-8"?>
<Properties xmlns="http://schemas.openxmlformats.org/officeDocument/2006/extended-properties" xmlns:vt="http://schemas.openxmlformats.org/officeDocument/2006/docPropsVTypes">
  <Template>Normal.dotm</Template>
  <TotalTime>87</TotalTime>
  <Pages>3</Pages>
  <Words>1796</Words>
  <Characters>9879</Characters>
  <Application>Microsoft Office Word</Application>
  <DocSecurity>0</DocSecurity>
  <Lines>82</Lines>
  <Paragraphs>23</Paragraphs>
  <ScaleCrop>false</ScaleCrop>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 Galettes de LUC</dc:creator>
  <cp:keywords/>
  <dc:description/>
  <cp:lastModifiedBy>Lucie - Galettes de LUC</cp:lastModifiedBy>
  <cp:revision>13</cp:revision>
  <dcterms:created xsi:type="dcterms:W3CDTF">2026-05-12T14:29:00Z</dcterms:created>
  <dcterms:modified xsi:type="dcterms:W3CDTF">2026-07-16T12:02:00Z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0x01010025FDDE919B9F6A45BC5D5D234D2C7644</vt:lpwstr>
  </property>
</Properties>
</file>